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FC" w:rsidRDefault="00A21388" w:rsidP="00E438FC">
      <w:pPr>
        <w:pStyle w:val="estilo2"/>
        <w:rPr>
          <w:rFonts w:asciiTheme="minorHAnsi" w:hAnsiTheme="minorHAnsi" w:cstheme="minorHAnsi"/>
          <w:b/>
          <w:sz w:val="28"/>
        </w:rPr>
      </w:pPr>
      <w:r>
        <w:rPr>
          <w:rFonts w:asciiTheme="minorHAnsi" w:hAnsiTheme="minorHAnsi" w:cstheme="minorHAnsi"/>
          <w:b/>
          <w:sz w:val="28"/>
        </w:rPr>
        <w:t>TITULO</w:t>
      </w:r>
      <w:r w:rsidR="003F638B">
        <w:rPr>
          <w:rFonts w:asciiTheme="minorHAnsi" w:hAnsiTheme="minorHAnsi" w:cstheme="minorHAnsi"/>
          <w:b/>
          <w:sz w:val="28"/>
        </w:rPr>
        <w:t>:</w:t>
      </w:r>
    </w:p>
    <w:p w:rsidR="003F638B" w:rsidRPr="00E438FC" w:rsidRDefault="003F638B" w:rsidP="00E438FC">
      <w:pPr>
        <w:pStyle w:val="estilo2"/>
        <w:rPr>
          <w:rFonts w:asciiTheme="minorHAnsi" w:hAnsiTheme="minorHAnsi" w:cstheme="minorHAnsi"/>
          <w:b/>
          <w:sz w:val="28"/>
        </w:rPr>
      </w:pPr>
      <w:r>
        <w:rPr>
          <w:rFonts w:asciiTheme="minorHAnsi" w:hAnsiTheme="minorHAnsi" w:cstheme="minorHAnsi"/>
          <w:b/>
          <w:sz w:val="28"/>
        </w:rPr>
        <w:t>MEDIO INTERNO EN ADULTOS Y EN PEDIATRIA (</w:t>
      </w:r>
      <w:r w:rsidR="007806C0">
        <w:rPr>
          <w:rFonts w:asciiTheme="minorHAnsi" w:hAnsiTheme="minorHAnsi" w:cstheme="minorHAnsi"/>
          <w:b/>
          <w:sz w:val="28"/>
        </w:rPr>
        <w:t>I</w:t>
      </w:r>
      <w:r>
        <w:rPr>
          <w:rFonts w:asciiTheme="minorHAnsi" w:hAnsiTheme="minorHAnsi" w:cstheme="minorHAnsi"/>
          <w:b/>
          <w:sz w:val="28"/>
        </w:rPr>
        <w:t>I)</w:t>
      </w:r>
      <w:r w:rsidR="006E339D">
        <w:rPr>
          <w:rFonts w:asciiTheme="minorHAnsi" w:hAnsiTheme="minorHAnsi" w:cstheme="minorHAnsi"/>
          <w:b/>
          <w:sz w:val="28"/>
        </w:rPr>
        <w:t>: H2O y Na</w:t>
      </w:r>
    </w:p>
    <w:p w:rsidR="00E438FC" w:rsidRPr="00E438FC" w:rsidRDefault="00E438FC" w:rsidP="00E438FC">
      <w:pPr>
        <w:pStyle w:val="estilo2"/>
        <w:rPr>
          <w:rFonts w:asciiTheme="minorHAnsi" w:hAnsiTheme="minorHAnsi" w:cstheme="minorHAnsi"/>
          <w:b/>
        </w:rPr>
      </w:pPr>
    </w:p>
    <w:p w:rsidR="00E438FC" w:rsidRPr="00896C68" w:rsidRDefault="00E438FC" w:rsidP="00CD4B8A">
      <w:pPr>
        <w:pStyle w:val="estilo1"/>
        <w:rPr>
          <w:rStyle w:val="Textoennegrita"/>
          <w:color w:val="A8D08D" w:themeColor="accent6" w:themeTint="99"/>
        </w:rPr>
      </w:pPr>
      <w:r w:rsidRPr="00896C68">
        <w:rPr>
          <w:rStyle w:val="Textoennegrita"/>
          <w:color w:val="A8D08D" w:themeColor="accent6" w:themeTint="99"/>
        </w:rPr>
        <w:t>Docente:</w:t>
      </w:r>
      <w:r w:rsidR="00A512E3" w:rsidRPr="00896C68">
        <w:rPr>
          <w:rStyle w:val="Textoennegrita"/>
          <w:color w:val="A8D08D" w:themeColor="accent6" w:themeTint="99"/>
        </w:rPr>
        <w:t xml:space="preserve"> (CV breve </w:t>
      </w:r>
      <w:r w:rsidR="005F758D" w:rsidRPr="00896C68">
        <w:rPr>
          <w:rStyle w:val="Textoennegrita"/>
          <w:color w:val="A8D08D" w:themeColor="accent6" w:themeTint="99"/>
        </w:rPr>
        <w:t>v</w:t>
      </w:r>
      <w:r w:rsidR="00A512E3" w:rsidRPr="00896C68">
        <w:rPr>
          <w:rStyle w:val="Textoennegrita"/>
          <w:color w:val="A8D08D" w:themeColor="accent6" w:themeTint="99"/>
        </w:rPr>
        <w:t>arios renglones)</w:t>
      </w:r>
    </w:p>
    <w:p w:rsidR="003F638B" w:rsidRDefault="003F638B" w:rsidP="00CD4B8A">
      <w:pPr>
        <w:pStyle w:val="estilo1"/>
        <w:rPr>
          <w:rStyle w:val="Textoennegrita"/>
        </w:rPr>
      </w:pPr>
      <w:r>
        <w:rPr>
          <w:rStyle w:val="Textoennegrita"/>
        </w:rPr>
        <w:t>OSCAR HORACIO PEREZ</w:t>
      </w:r>
    </w:p>
    <w:p w:rsidR="003F638B" w:rsidRDefault="00C561A8" w:rsidP="00CD4B8A">
      <w:pPr>
        <w:pStyle w:val="estilo1"/>
        <w:rPr>
          <w:rStyle w:val="Textoennegrita"/>
        </w:rPr>
      </w:pPr>
      <w:r>
        <w:rPr>
          <w:rStyle w:val="Textoennegrita"/>
        </w:rPr>
        <w:t>Lic. En Ciencias Bioquimicas</w:t>
      </w:r>
      <w:r w:rsidR="003F638B">
        <w:rPr>
          <w:rStyle w:val="Textoennegrita"/>
        </w:rPr>
        <w:t xml:space="preserve"> . UNLP. 1974</w:t>
      </w:r>
    </w:p>
    <w:p w:rsidR="003F638B" w:rsidRDefault="003F638B" w:rsidP="00CD4B8A">
      <w:pPr>
        <w:pStyle w:val="estilo1"/>
        <w:rPr>
          <w:rStyle w:val="Textoennegrita"/>
        </w:rPr>
      </w:pPr>
      <w:r>
        <w:rPr>
          <w:rStyle w:val="Textoennegrita"/>
        </w:rPr>
        <w:t xml:space="preserve">Especialista en MEDIO INTERNO </w:t>
      </w:r>
      <w:r w:rsidR="006E339D">
        <w:rPr>
          <w:rStyle w:val="Textoennegrita"/>
        </w:rPr>
        <w:t>(Otorgado</w:t>
      </w:r>
      <w:r>
        <w:rPr>
          <w:rStyle w:val="Textoennegrita"/>
        </w:rPr>
        <w:t xml:space="preserve"> por Col. De </w:t>
      </w:r>
      <w:r w:rsidR="006E339D">
        <w:rPr>
          <w:rStyle w:val="Textoennegrita"/>
        </w:rPr>
        <w:t>Bioquímicos</w:t>
      </w:r>
      <w:r>
        <w:rPr>
          <w:rStyle w:val="Textoennegrita"/>
        </w:rPr>
        <w:t xml:space="preserve"> Pcia. Bs </w:t>
      </w:r>
      <w:r w:rsidR="006E339D">
        <w:rPr>
          <w:rStyle w:val="Textoennegrita"/>
        </w:rPr>
        <w:t>As)</w:t>
      </w:r>
    </w:p>
    <w:p w:rsidR="00921A50" w:rsidRDefault="00921A50" w:rsidP="00CD4B8A">
      <w:pPr>
        <w:pStyle w:val="estilo1"/>
        <w:rPr>
          <w:rStyle w:val="Textoennegrita"/>
        </w:rPr>
      </w:pPr>
      <w:r>
        <w:rPr>
          <w:rStyle w:val="Textoennegrita"/>
        </w:rPr>
        <w:t xml:space="preserve">Ex Profesor Medio Interno. Facultad de </w:t>
      </w:r>
      <w:r w:rsidR="006E339D">
        <w:rPr>
          <w:rStyle w:val="Textoennegrita"/>
        </w:rPr>
        <w:t>Bioquímica</w:t>
      </w:r>
      <w:r>
        <w:rPr>
          <w:rStyle w:val="Textoennegrita"/>
        </w:rPr>
        <w:t>.  UNLP. (Por Concurso)</w:t>
      </w:r>
    </w:p>
    <w:p w:rsidR="003F638B" w:rsidRDefault="003F638B" w:rsidP="00CD4B8A">
      <w:pPr>
        <w:pStyle w:val="estilo1"/>
        <w:rPr>
          <w:rStyle w:val="Textoennegrita"/>
        </w:rPr>
      </w:pPr>
      <w:r>
        <w:rPr>
          <w:rStyle w:val="Textoennegrita"/>
        </w:rPr>
        <w:t>Hospital San Juan de Dios. Medio Interno. La Plata 1974 -1980</w:t>
      </w:r>
    </w:p>
    <w:p w:rsidR="003F638B" w:rsidRDefault="003F638B" w:rsidP="00CD4B8A">
      <w:pPr>
        <w:pStyle w:val="estilo1"/>
        <w:rPr>
          <w:rStyle w:val="Textoennegrita"/>
        </w:rPr>
      </w:pPr>
      <w:r>
        <w:rPr>
          <w:rStyle w:val="Textoennegrita"/>
        </w:rPr>
        <w:t xml:space="preserve">Hospital de Niños “Sor </w:t>
      </w:r>
      <w:r w:rsidR="006E339D">
        <w:rPr>
          <w:rStyle w:val="Textoennegrita"/>
        </w:rPr>
        <w:t>María</w:t>
      </w:r>
      <w:r>
        <w:rPr>
          <w:rStyle w:val="Textoennegrita"/>
        </w:rPr>
        <w:t xml:space="preserve"> Ludovica”.  Laboratorio.</w:t>
      </w:r>
      <w:r w:rsidR="00921A50">
        <w:rPr>
          <w:rStyle w:val="Textoennegrita"/>
        </w:rPr>
        <w:t xml:space="preserve"> </w:t>
      </w:r>
      <w:r>
        <w:rPr>
          <w:rStyle w:val="Textoennegrita"/>
        </w:rPr>
        <w:t>Medio Interno 1982 – 2008</w:t>
      </w:r>
    </w:p>
    <w:p w:rsidR="003F638B" w:rsidRDefault="003F638B" w:rsidP="00CD4B8A">
      <w:pPr>
        <w:pStyle w:val="estilo1"/>
        <w:rPr>
          <w:rStyle w:val="Textoennegrita"/>
        </w:rPr>
      </w:pPr>
      <w:r>
        <w:rPr>
          <w:rStyle w:val="Textoennegrita"/>
        </w:rPr>
        <w:t xml:space="preserve">Jefe de Sala Medio Interno. Laboratorio Hospital “Sor </w:t>
      </w:r>
      <w:r w:rsidR="006E339D">
        <w:rPr>
          <w:rStyle w:val="Textoennegrita"/>
        </w:rPr>
        <w:t>María</w:t>
      </w:r>
      <w:r>
        <w:rPr>
          <w:rStyle w:val="Textoennegrita"/>
        </w:rPr>
        <w:t xml:space="preserve"> Ludovica”. 1989 – 2000</w:t>
      </w:r>
    </w:p>
    <w:p w:rsidR="003F638B" w:rsidRDefault="003F638B" w:rsidP="00CD4B8A">
      <w:pPr>
        <w:pStyle w:val="estilo1"/>
        <w:rPr>
          <w:rStyle w:val="Textoennegrita"/>
        </w:rPr>
      </w:pPr>
      <w:r>
        <w:rPr>
          <w:rStyle w:val="Textoennegrita"/>
        </w:rPr>
        <w:t xml:space="preserve">Jefe Laboratorio General, </w:t>
      </w:r>
      <w:r w:rsidR="006E339D">
        <w:rPr>
          <w:rStyle w:val="Textoennegrita"/>
        </w:rPr>
        <w:t>Bacteriología</w:t>
      </w:r>
      <w:r>
        <w:rPr>
          <w:rStyle w:val="Textoennegrita"/>
        </w:rPr>
        <w:t xml:space="preserve"> y Medio Interno. Centro </w:t>
      </w:r>
      <w:r w:rsidR="006E339D">
        <w:rPr>
          <w:rStyle w:val="Textoennegrita"/>
        </w:rPr>
        <w:t>Oncológico</w:t>
      </w:r>
      <w:r>
        <w:rPr>
          <w:rStyle w:val="Textoennegrita"/>
        </w:rPr>
        <w:t xml:space="preserve"> “</w:t>
      </w:r>
      <w:r w:rsidR="006E339D">
        <w:rPr>
          <w:rStyle w:val="Textoennegrita"/>
        </w:rPr>
        <w:t>Fundación</w:t>
      </w:r>
      <w:r>
        <w:rPr>
          <w:rStyle w:val="Textoennegrita"/>
        </w:rPr>
        <w:t xml:space="preserve"> </w:t>
      </w:r>
      <w:r w:rsidR="006E339D">
        <w:rPr>
          <w:rStyle w:val="Textoennegrita"/>
        </w:rPr>
        <w:t>José</w:t>
      </w:r>
      <w:r>
        <w:rPr>
          <w:rStyle w:val="Textoennegrita"/>
        </w:rPr>
        <w:t xml:space="preserve"> M. Mainetti”</w:t>
      </w:r>
      <w:r w:rsidR="00921A50">
        <w:rPr>
          <w:rStyle w:val="Textoennegrita"/>
        </w:rPr>
        <w:t xml:space="preserve"> 1985 – 2000</w:t>
      </w:r>
    </w:p>
    <w:p w:rsidR="00921A50" w:rsidRDefault="00921A50" w:rsidP="00CD4B8A">
      <w:pPr>
        <w:pStyle w:val="estilo1"/>
        <w:rPr>
          <w:rStyle w:val="Textoennegrita"/>
        </w:rPr>
      </w:pPr>
      <w:r>
        <w:rPr>
          <w:rStyle w:val="Textoennegrita"/>
        </w:rPr>
        <w:t xml:space="preserve">Instructor Residentes </w:t>
      </w:r>
      <w:r w:rsidR="006E339D">
        <w:rPr>
          <w:rStyle w:val="Textoennegrita"/>
        </w:rPr>
        <w:t>Bioquímicos</w:t>
      </w:r>
      <w:r>
        <w:rPr>
          <w:rStyle w:val="Textoennegrita"/>
        </w:rPr>
        <w:t xml:space="preserve">. Hospital de Niños “Sor </w:t>
      </w:r>
      <w:r w:rsidR="006E339D">
        <w:rPr>
          <w:rStyle w:val="Textoennegrita"/>
        </w:rPr>
        <w:t>María</w:t>
      </w:r>
      <w:r>
        <w:rPr>
          <w:rStyle w:val="Textoennegrita"/>
        </w:rPr>
        <w:t xml:space="preserve"> Ludovica” 2000 - 2008</w:t>
      </w:r>
    </w:p>
    <w:p w:rsidR="00921A50" w:rsidRDefault="00921A50" w:rsidP="00CD4B8A">
      <w:pPr>
        <w:pStyle w:val="estilo1"/>
        <w:rPr>
          <w:rStyle w:val="Textoennegrita"/>
        </w:rPr>
      </w:pPr>
      <w:r>
        <w:rPr>
          <w:rStyle w:val="Textoennegrita"/>
        </w:rPr>
        <w:t>Laboratorio Privado 1978 - 2020</w:t>
      </w:r>
    </w:p>
    <w:p w:rsidR="003F638B" w:rsidRPr="00E438FC" w:rsidRDefault="003F638B" w:rsidP="00CD4B8A">
      <w:pPr>
        <w:pStyle w:val="estilo1"/>
      </w:pPr>
    </w:p>
    <w:p w:rsidR="00E438FC" w:rsidRPr="00E438FC" w:rsidRDefault="00E438FC" w:rsidP="00CD4B8A">
      <w:pPr>
        <w:pStyle w:val="estilo1"/>
      </w:pPr>
    </w:p>
    <w:p w:rsidR="00E438FC" w:rsidRDefault="00E438FC" w:rsidP="00CD4B8A">
      <w:pPr>
        <w:pStyle w:val="estilo1"/>
      </w:pPr>
      <w:r w:rsidRPr="00E438FC">
        <w:rPr>
          <w:b/>
        </w:rPr>
        <w:t>Fundamento</w:t>
      </w:r>
      <w:r w:rsidR="00D93CEF">
        <w:rPr>
          <w:b/>
        </w:rPr>
        <w:t>(</w:t>
      </w:r>
      <w:r w:rsidR="00A21388" w:rsidRPr="00896C68">
        <w:rPr>
          <w:color w:val="A8D08D" w:themeColor="accent6" w:themeTint="99"/>
        </w:rPr>
        <w:t>Motivos por los que alguien debería tomar el curso</w:t>
      </w:r>
      <w:r w:rsidRPr="00896C68">
        <w:rPr>
          <w:color w:val="A8D08D" w:themeColor="accent6" w:themeTint="99"/>
        </w:rPr>
        <w:t>.</w:t>
      </w:r>
      <w:r w:rsidR="00D93CEF" w:rsidRPr="00896C68">
        <w:rPr>
          <w:color w:val="A8D08D" w:themeColor="accent6" w:themeTint="99"/>
        </w:rPr>
        <w:t>)</w:t>
      </w:r>
    </w:p>
    <w:p w:rsidR="0070571D" w:rsidRDefault="0070571D" w:rsidP="00CD4B8A">
      <w:pPr>
        <w:pStyle w:val="estilo1"/>
      </w:pPr>
    </w:p>
    <w:p w:rsidR="00A95278" w:rsidRDefault="0070571D" w:rsidP="00CD4B8A">
      <w:pPr>
        <w:pStyle w:val="estilo1"/>
      </w:pPr>
      <w:r>
        <w:t xml:space="preserve">En este </w:t>
      </w:r>
      <w:r w:rsidR="00C92CA4">
        <w:t xml:space="preserve">curso se dan los mecanismos </w:t>
      </w:r>
      <w:r w:rsidR="007A0726">
        <w:t>fisiológicos,</w:t>
      </w:r>
      <w:r w:rsidR="00C92CA4">
        <w:t xml:space="preserve"> fisiopatológicos y ejemplos clínicos en pacientes adultos y pediátricos que permitan</w:t>
      </w:r>
      <w:r>
        <w:t xml:space="preserve"> comprender los resultados que obtenemos en el laboratorio </w:t>
      </w:r>
      <w:r w:rsidR="00A851FD">
        <w:t xml:space="preserve">en sangre y en orina del Na, </w:t>
      </w:r>
      <w:r w:rsidR="000057AA">
        <w:t>osmolalidad,</w:t>
      </w:r>
      <w:r w:rsidR="00A851FD">
        <w:t xml:space="preserve"> densidad urinaria, su relación con otros analitos </w:t>
      </w:r>
      <w:r w:rsidR="000057AA">
        <w:t>(Creatinina</w:t>
      </w:r>
      <w:r w:rsidR="00A851FD">
        <w:t xml:space="preserve">, urea, acido </w:t>
      </w:r>
      <w:r w:rsidR="006E339D">
        <w:t>úrico</w:t>
      </w:r>
      <w:r w:rsidR="00A851FD">
        <w:t xml:space="preserve">, </w:t>
      </w:r>
      <w:r w:rsidR="006E339D">
        <w:t>etc.</w:t>
      </w:r>
      <w:r w:rsidR="00A851FD">
        <w:t xml:space="preserve">), en el paciente sano y en los enfermos. También </w:t>
      </w:r>
      <w:r w:rsidR="00C92CA4">
        <w:t>aprender a calcular el</w:t>
      </w:r>
      <w:r w:rsidR="00A851FD">
        <w:t xml:space="preserve"> valor</w:t>
      </w:r>
      <w:r w:rsidR="00C92CA4">
        <w:t xml:space="preserve"> esperable</w:t>
      </w:r>
      <w:r w:rsidR="00A851FD">
        <w:t xml:space="preserve"> de la Natremia según la composición de la solución </w:t>
      </w:r>
      <w:r w:rsidR="00A851FD">
        <w:lastRenderedPageBreak/>
        <w:t>parenteral que se administra</w:t>
      </w:r>
      <w:r w:rsidR="007A0726">
        <w:t>,</w:t>
      </w:r>
      <w:r w:rsidR="00A851FD">
        <w:t xml:space="preserve"> que es un valioso </w:t>
      </w:r>
      <w:r w:rsidR="00C92CA4">
        <w:t>aporte al tratamiento y obviamente a la defensa de nuestros datos, principalmente cuando la variación es muy importante y genera dudas sobre el resultado.</w:t>
      </w:r>
    </w:p>
    <w:p w:rsidR="007A0726" w:rsidRDefault="006E339D" w:rsidP="00CD4B8A">
      <w:pPr>
        <w:pStyle w:val="estilo1"/>
      </w:pPr>
      <w:r>
        <w:t>Se explican algunas intervenciones</w:t>
      </w:r>
      <w:r w:rsidR="007A0726">
        <w:t xml:space="preserve"> medicas o datos clínicos que tienen que ver con el balance del Na y del H2O y la hemodinamia del paciente </w:t>
      </w:r>
      <w:r w:rsidR="000057AA">
        <w:t>(Presión</w:t>
      </w:r>
      <w:r w:rsidR="007A0726">
        <w:t xml:space="preserve"> venosa Central, Presión de pulso, diuréticos, evaluación clínica </w:t>
      </w:r>
      <w:r w:rsidR="00205083">
        <w:t xml:space="preserve">de la hidratación del paciente, </w:t>
      </w:r>
      <w:r>
        <w:t>etc</w:t>
      </w:r>
      <w:r w:rsidR="000057AA">
        <w:t>.)</w:t>
      </w:r>
    </w:p>
    <w:p w:rsidR="00205083" w:rsidRDefault="00205083" w:rsidP="00205083">
      <w:pPr>
        <w:pStyle w:val="estilo1"/>
      </w:pPr>
      <w:r>
        <w:t xml:space="preserve">En el desarrollo del mismo y en forma simultánea se advierten las diferencias entre población adulta y pediátrica y dentro de esta ultima según rango etario, cuando corresponde. </w:t>
      </w:r>
    </w:p>
    <w:p w:rsidR="006E339D" w:rsidRDefault="006E339D" w:rsidP="00205083">
      <w:pPr>
        <w:pStyle w:val="estilo1"/>
      </w:pPr>
      <w:r>
        <w:t xml:space="preserve">El desarrollo del curso comprende 5 Módulos o Clases, los 4 primeros están divididos en 2 sub-módulos  “a” y “b” de aproximadamente 35 minutos cada uno . </w:t>
      </w:r>
    </w:p>
    <w:p w:rsidR="00205083" w:rsidRDefault="00205083" w:rsidP="00CD4B8A">
      <w:pPr>
        <w:pStyle w:val="estilo1"/>
      </w:pPr>
    </w:p>
    <w:p w:rsidR="00E438FC" w:rsidRPr="00E438FC" w:rsidRDefault="00E438FC" w:rsidP="00CD4B8A">
      <w:pPr>
        <w:pStyle w:val="estilo1"/>
      </w:pPr>
      <w:r w:rsidRPr="00E438FC">
        <w:rPr>
          <w:rStyle w:val="Textoennegrita"/>
        </w:rPr>
        <w:t>Objetivos:</w:t>
      </w:r>
    </w:p>
    <w:p w:rsidR="00E438FC" w:rsidRDefault="00E438FC" w:rsidP="00CD4B8A">
      <w:pPr>
        <w:pStyle w:val="estilo1"/>
      </w:pPr>
      <w:r w:rsidRPr="00E438FC">
        <w:t>-</w:t>
      </w:r>
      <w:r w:rsidR="00D93CEF">
        <w:t>(</w:t>
      </w:r>
      <w:r w:rsidRPr="00896C68">
        <w:rPr>
          <w:color w:val="A8D08D" w:themeColor="accent6" w:themeTint="99"/>
        </w:rPr>
        <w:t xml:space="preserve"> </w:t>
      </w:r>
      <w:r w:rsidR="00A21388" w:rsidRPr="00896C68">
        <w:rPr>
          <w:color w:val="A8D08D" w:themeColor="accent6" w:themeTint="99"/>
        </w:rPr>
        <w:t>Conocimientos y habilidades que otorgará el curso.</w:t>
      </w:r>
      <w:r w:rsidR="00D93CEF" w:rsidRPr="00896C68">
        <w:rPr>
          <w:color w:val="A8D08D" w:themeColor="accent6" w:themeTint="99"/>
        </w:rPr>
        <w:t>)</w:t>
      </w:r>
    </w:p>
    <w:p w:rsidR="00C561A8" w:rsidRDefault="00393452" w:rsidP="00CD4B8A">
      <w:pPr>
        <w:pStyle w:val="estilo1"/>
      </w:pPr>
      <w:r>
        <w:t>Los objetivos del Curso son dar las herramientas para entender</w:t>
      </w:r>
      <w:r w:rsidR="00CA1BFF">
        <w:t xml:space="preserve"> la homeostasis del H2O y del Na, la relación entre ambas. Ingresos y egresos normales y patológicos </w:t>
      </w:r>
      <w:r w:rsidR="00A87621">
        <w:t>de ambos, importancia del balance de Potasio sobre la Natremia.</w:t>
      </w:r>
      <w:r w:rsidR="00C561A8">
        <w:t xml:space="preserve"> Hiponatremias e Hipernatremias. Como calcular a que valor llegará la natremia según la composición del PHP (Plan de hidratación </w:t>
      </w:r>
      <w:r w:rsidR="0070571D">
        <w:t>parenteral)</w:t>
      </w:r>
      <w:r w:rsidR="00C561A8">
        <w:t xml:space="preserve">. Como se calculan los PHP a infundir, su </w:t>
      </w:r>
      <w:r w:rsidR="00471414">
        <w:t>composición</w:t>
      </w:r>
      <w:r w:rsidR="00C561A8">
        <w:t xml:space="preserve"> </w:t>
      </w:r>
      <w:r w:rsidR="0070571D">
        <w:t>hídrica,</w:t>
      </w:r>
      <w:r w:rsidR="00C561A8">
        <w:t xml:space="preserve"> en Na y en K</w:t>
      </w:r>
    </w:p>
    <w:p w:rsidR="008D53B1" w:rsidRDefault="00A87621" w:rsidP="00CD4B8A">
      <w:pPr>
        <w:pStyle w:val="estilo1"/>
      </w:pPr>
      <w:r>
        <w:t xml:space="preserve"> </w:t>
      </w:r>
      <w:r w:rsidR="00393452">
        <w:t xml:space="preserve"> </w:t>
      </w:r>
      <w:r w:rsidR="0048344A">
        <w:t>Es también objetivo</w:t>
      </w:r>
      <w:r w:rsidR="008D53B1">
        <w:t xml:space="preserve"> aborda</w:t>
      </w:r>
      <w:r w:rsidR="0048344A">
        <w:t>r</w:t>
      </w:r>
      <w:r w:rsidR="008D53B1">
        <w:t xml:space="preserve"> cuestiones que permitan al Bio</w:t>
      </w:r>
      <w:r w:rsidR="00864869">
        <w:t xml:space="preserve">químico comprender lo que mide cada equipo, los errores que se pueden cometer y como evitarlos. Las diferencias en los distintos métodos (instrumentos) de medidas que pueden arrojar resultados diferentes. </w:t>
      </w:r>
      <w:r w:rsidR="0048344A">
        <w:t>Control de Calidad.</w:t>
      </w:r>
      <w:r w:rsidR="00471414">
        <w:t xml:space="preserve"> Validación de métodos vs valores de referencia.</w:t>
      </w:r>
    </w:p>
    <w:p w:rsidR="00C507BE" w:rsidRDefault="00C507BE" w:rsidP="00CD4B8A">
      <w:pPr>
        <w:pStyle w:val="estilo1"/>
      </w:pPr>
      <w:r>
        <w:t xml:space="preserve"> </w:t>
      </w:r>
    </w:p>
    <w:p w:rsidR="00C507BE" w:rsidRPr="00E438FC" w:rsidRDefault="00C507BE" w:rsidP="00CD4B8A">
      <w:pPr>
        <w:pStyle w:val="estilo1"/>
      </w:pPr>
      <w:r>
        <w:t xml:space="preserve"> </w:t>
      </w:r>
    </w:p>
    <w:p w:rsidR="00E438FC" w:rsidRPr="00E438FC" w:rsidRDefault="00E438FC" w:rsidP="00CD4B8A">
      <w:pPr>
        <w:pStyle w:val="estilo1"/>
      </w:pPr>
      <w:r w:rsidRPr="00E438FC">
        <w:rPr>
          <w:rStyle w:val="Textoennegrita"/>
        </w:rPr>
        <w:t xml:space="preserve">Programa: </w:t>
      </w:r>
    </w:p>
    <w:p w:rsidR="001B31D6" w:rsidRDefault="0048344A" w:rsidP="002E4945">
      <w:pPr>
        <w:pStyle w:val="estilo1"/>
      </w:pPr>
      <w:r>
        <w:t>Módulo 1</w:t>
      </w:r>
      <w:r w:rsidR="00831E7F">
        <w:t>:</w:t>
      </w:r>
      <w:r w:rsidR="001B31D6">
        <w:t xml:space="preserve"> Balance del Agua corporal total (ACT). Efecto de la</w:t>
      </w:r>
      <w:r w:rsidR="00565E21">
        <w:t xml:space="preserve"> ingesta o</w:t>
      </w:r>
      <w:r w:rsidR="001B31D6">
        <w:t xml:space="preserve"> infusión de H2O (Glucosa 5%), Solución Fisiológica y Solución Fisiológica ½ . Cálculos en cada caso de la distribución entre LEC y LIC. Repercusión de la perdida de agua pura sobre la Natremia e inversamente desde la natremia del paciente deshidratado estimar la perdida.</w:t>
      </w:r>
      <w:r w:rsidR="006628F9">
        <w:t xml:space="preserve"> Necesidades de mantenimiento</w:t>
      </w:r>
    </w:p>
    <w:p w:rsidR="006628F9" w:rsidRDefault="0070571D" w:rsidP="002E4945">
      <w:pPr>
        <w:pStyle w:val="estilo1"/>
      </w:pPr>
      <w:r>
        <w:lastRenderedPageBreak/>
        <w:t>Presión</w:t>
      </w:r>
      <w:r w:rsidR="006628F9">
        <w:t xml:space="preserve"> Venosa Central (PVC). Como se realiza. Indicaciones y riesgos. </w:t>
      </w:r>
      <w:r w:rsidR="00A87621">
        <w:t>Conversión</w:t>
      </w:r>
      <w:r w:rsidR="006628F9">
        <w:t xml:space="preserve"> de las unidades usadas.</w:t>
      </w:r>
    </w:p>
    <w:p w:rsidR="000D081C" w:rsidRDefault="00A87621" w:rsidP="000D081C">
      <w:pPr>
        <w:pStyle w:val="estilo1"/>
      </w:pPr>
      <w:r>
        <w:t>Balance</w:t>
      </w:r>
      <w:r w:rsidR="006628F9">
        <w:t xml:space="preserve"> del </w:t>
      </w:r>
      <w:r w:rsidR="0070571D">
        <w:t>H2O:</w:t>
      </w:r>
      <w:r w:rsidR="006628F9">
        <w:t xml:space="preserve"> HAD </w:t>
      </w:r>
      <w:r w:rsidR="0070571D">
        <w:t xml:space="preserve">(vasopresina). </w:t>
      </w:r>
      <w:r w:rsidR="006628F9">
        <w:t>Sed. Diuresis normal.</w:t>
      </w:r>
      <w:r w:rsidR="00BB65EE">
        <w:t xml:space="preserve"> Anuria,</w:t>
      </w:r>
      <w:r w:rsidR="006628F9">
        <w:t xml:space="preserve"> </w:t>
      </w:r>
      <w:r w:rsidR="00BB65EE">
        <w:t>o</w:t>
      </w:r>
      <w:r w:rsidR="006628F9">
        <w:t>liguria</w:t>
      </w:r>
      <w:r w:rsidR="00BB65EE">
        <w:t>, p</w:t>
      </w:r>
      <w:r w:rsidR="006628F9">
        <w:t>oliuria</w:t>
      </w:r>
      <w:r w:rsidR="00BB65EE">
        <w:t xml:space="preserve"> (cuantificación</w:t>
      </w:r>
      <w:r w:rsidR="000057AA">
        <w:t>).</w:t>
      </w:r>
    </w:p>
    <w:p w:rsidR="000D081C" w:rsidRDefault="000D081C" w:rsidP="000D081C">
      <w:pPr>
        <w:pStyle w:val="estilo1"/>
      </w:pPr>
      <w:r>
        <w:t xml:space="preserve"> Potomania, porque la aparición de hiponatremia ocurre con ingestas mucho menores de H2O en “bebedores de cerveza” y desnutridos en general. Calculo según carga Osmolar.  </w:t>
      </w:r>
    </w:p>
    <w:p w:rsidR="006628F9" w:rsidRDefault="006628F9" w:rsidP="002E4945">
      <w:pPr>
        <w:pStyle w:val="estilo1"/>
      </w:pPr>
    </w:p>
    <w:p w:rsidR="00C67BAC" w:rsidRDefault="00C67BAC" w:rsidP="002E4945">
      <w:pPr>
        <w:pStyle w:val="estilo1"/>
      </w:pPr>
      <w:r>
        <w:t xml:space="preserve">Volemia </w:t>
      </w:r>
      <w:r w:rsidR="00324F40">
        <w:t>arterial</w:t>
      </w:r>
      <w:r>
        <w:t xml:space="preserve"> </w:t>
      </w:r>
      <w:r w:rsidR="0070571D">
        <w:t xml:space="preserve">efectiva. </w:t>
      </w:r>
      <w:r w:rsidR="00324F40">
        <w:t>SIHAD:</w:t>
      </w:r>
      <w:r>
        <w:t xml:space="preserve"> causas, diagnostico, tratamiento.</w:t>
      </w:r>
    </w:p>
    <w:p w:rsidR="00CD4B8A" w:rsidRDefault="001B31D6" w:rsidP="002E4945">
      <w:pPr>
        <w:pStyle w:val="estilo1"/>
      </w:pPr>
      <w:r>
        <w:t>Mod</w:t>
      </w:r>
      <w:r w:rsidR="00296F55">
        <w:t xml:space="preserve">ulo 2: </w:t>
      </w:r>
      <w:r w:rsidR="00C67BAC">
        <w:t xml:space="preserve">Sodio. </w:t>
      </w:r>
      <w:r w:rsidR="0067636C">
        <w:t>Balance:</w:t>
      </w:r>
      <w:r w:rsidR="00C67BAC">
        <w:t xml:space="preserve"> Ingresos y </w:t>
      </w:r>
      <w:r w:rsidR="0067636C">
        <w:t xml:space="preserve">egresos. </w:t>
      </w:r>
      <w:r w:rsidR="00C67BAC">
        <w:t xml:space="preserve">Valores de referencia en orina en adultos y en pediatría de Na+ y K </w:t>
      </w:r>
      <w:r w:rsidR="0067636C">
        <w:t xml:space="preserve">+. </w:t>
      </w:r>
      <w:r w:rsidR="00A87621">
        <w:t>Descripción</w:t>
      </w:r>
      <w:r w:rsidR="00C67BAC">
        <w:t xml:space="preserve"> de la nefrona. Diuréticos. Excreción fraccional de varios analitos (Na,</w:t>
      </w:r>
      <w:r w:rsidR="00C561A8">
        <w:t xml:space="preserve"> K, bicarbonato, urea, acido </w:t>
      </w:r>
      <w:r w:rsidR="00324F40">
        <w:t>úrico</w:t>
      </w:r>
      <w:r w:rsidR="00C67BAC">
        <w:t xml:space="preserve">, </w:t>
      </w:r>
      <w:r w:rsidR="00324F40">
        <w:t xml:space="preserve">etc.) </w:t>
      </w:r>
      <w:r w:rsidR="00BD688F">
        <w:t>Osmoles efectivos y no efectivos. Diferencia entre osmolalidad y tonicidad.</w:t>
      </w:r>
      <w:r w:rsidR="00BB65EE">
        <w:t xml:space="preserve"> Utilidad del Na en orina en ambulatorios y en internados </w:t>
      </w:r>
    </w:p>
    <w:p w:rsidR="00BD688F" w:rsidRDefault="00BD688F" w:rsidP="002E4945">
      <w:pPr>
        <w:pStyle w:val="estilo1"/>
      </w:pPr>
      <w:r>
        <w:t>Valores de referencia de la Natremia. Método de referencia. Validación de métodos en general  de los diversos analitos.</w:t>
      </w:r>
      <w:r w:rsidR="009F47F2">
        <w:t xml:space="preserve"> Posibles errores en la determinación de Na en sangre y orina según el método utilizado </w:t>
      </w:r>
      <w:r w:rsidR="0067636C">
        <w:t>(F</w:t>
      </w:r>
      <w:r w:rsidR="009F47F2">
        <w:t xml:space="preserve"> de llama, ISE directo, ISE indirecto)</w:t>
      </w:r>
      <w:r w:rsidR="00BB65EE">
        <w:t>. Referencia al</w:t>
      </w:r>
      <w:r w:rsidR="00C561A8">
        <w:t xml:space="preserve"> agua potable según OMS.</w:t>
      </w:r>
      <w:r w:rsidR="00324F40">
        <w:t xml:space="preserve"> </w:t>
      </w:r>
    </w:p>
    <w:p w:rsidR="00BD688F" w:rsidRDefault="00BD688F" w:rsidP="002E4945">
      <w:pPr>
        <w:pStyle w:val="estilo1"/>
      </w:pPr>
      <w:r>
        <w:t>HipoNatremia: distintas formas de clasificación.</w:t>
      </w:r>
      <w:r w:rsidR="005F1905">
        <w:t xml:space="preserve"> Sensibilidad clínica del déficit o exceso de ACT. Deshidratación  según porcentaje de pérdida del peso </w:t>
      </w:r>
      <w:r w:rsidR="00324F40">
        <w:t>corporal,</w:t>
      </w:r>
      <w:r w:rsidR="005F1905">
        <w:t xml:space="preserve"> diferencia entre adultos y población pediátrica. </w:t>
      </w:r>
      <w:r>
        <w:t xml:space="preserve"> </w:t>
      </w:r>
    </w:p>
    <w:p w:rsidR="005F1905" w:rsidRDefault="005F1905" w:rsidP="002E4945">
      <w:pPr>
        <w:pStyle w:val="estilo1"/>
      </w:pPr>
      <w:r>
        <w:t xml:space="preserve">Relación entre la Natremia y contenido total de </w:t>
      </w:r>
      <w:r w:rsidR="00324F40">
        <w:t>Na,</w:t>
      </w:r>
      <w:r>
        <w:t xml:space="preserve"> de K y de ACT. Deducción teórica </w:t>
      </w:r>
      <w:r w:rsidR="00BB65EE">
        <w:t>y experimental. Porque es este un concepto muy importante</w:t>
      </w:r>
    </w:p>
    <w:p w:rsidR="001A7B0C" w:rsidRDefault="001A7B0C" w:rsidP="00CD4B8A">
      <w:pPr>
        <w:pStyle w:val="estilo1"/>
      </w:pPr>
    </w:p>
    <w:p w:rsidR="002E4945" w:rsidRDefault="002F375C" w:rsidP="00CD4B8A">
      <w:pPr>
        <w:pStyle w:val="estilo1"/>
      </w:pPr>
      <w:r>
        <w:t>Modulo 3</w:t>
      </w:r>
      <w:r w:rsidR="00324F40">
        <w:t>: Clearance</w:t>
      </w:r>
      <w:r w:rsidR="005F1905">
        <w:t xml:space="preserve"> o </w:t>
      </w:r>
      <w:r w:rsidR="00324F40">
        <w:t>Depuración</w:t>
      </w:r>
      <w:r w:rsidR="005F1905">
        <w:t xml:space="preserve"> plasmática de un analito. Clearance Osmolar. C H2O libre </w:t>
      </w:r>
      <w:r w:rsidR="00324F40">
        <w:t>Osmolar</w:t>
      </w:r>
      <w:r w:rsidR="005F1905">
        <w:t>. C H2O libre de electrolitos.</w:t>
      </w:r>
      <w:r w:rsidR="00AF49C5">
        <w:t xml:space="preserve"> Ejemplo de </w:t>
      </w:r>
      <w:r w:rsidR="00324F40">
        <w:t>cómo</w:t>
      </w:r>
      <w:r w:rsidR="00AF49C5">
        <w:t xml:space="preserve"> utilizar el C H2O libre de electrolitos y de una simplificación práctica en base al (Na + </w:t>
      </w:r>
      <w:r w:rsidR="0067636C">
        <w:t>K)</w:t>
      </w:r>
      <w:r w:rsidR="00AF49C5">
        <w:t xml:space="preserve"> urinarios vs Na </w:t>
      </w:r>
      <w:r w:rsidR="0067636C">
        <w:t xml:space="preserve">plasmático. </w:t>
      </w:r>
      <w:r w:rsidR="00AF49C5">
        <w:t xml:space="preserve">Cuando ayuda y cuando confunde. </w:t>
      </w:r>
    </w:p>
    <w:p w:rsidR="00AF49C5" w:rsidRDefault="00324F40" w:rsidP="00CD4B8A">
      <w:pPr>
        <w:pStyle w:val="estilo1"/>
      </w:pPr>
      <w:r>
        <w:t xml:space="preserve">Deshidratados. </w:t>
      </w:r>
      <w:r w:rsidR="0067636C">
        <w:t>¿</w:t>
      </w:r>
      <w:r w:rsidR="00AF49C5">
        <w:t xml:space="preserve">Que Natremia espero </w:t>
      </w:r>
      <w:r>
        <w:t xml:space="preserve">encontrar? </w:t>
      </w:r>
      <w:r w:rsidR="0067636C">
        <w:t>¿</w:t>
      </w:r>
      <w:r w:rsidR="00AF49C5">
        <w:t xml:space="preserve">Que Na </w:t>
      </w:r>
      <w:r>
        <w:t xml:space="preserve">urinario? </w:t>
      </w:r>
      <w:r w:rsidR="0067636C">
        <w:t>¿</w:t>
      </w:r>
      <w:r w:rsidR="00AF49C5">
        <w:t xml:space="preserve">Que Osmolalidad o </w:t>
      </w:r>
      <w:r>
        <w:t>densidad?</w:t>
      </w:r>
    </w:p>
    <w:p w:rsidR="00AF49C5" w:rsidRDefault="00AF49C5" w:rsidP="00CD4B8A">
      <w:pPr>
        <w:pStyle w:val="estilo1"/>
      </w:pPr>
      <w:r>
        <w:t xml:space="preserve">Hiponatremias con déficit de LEC por </w:t>
      </w:r>
      <w:r w:rsidR="00324F40">
        <w:t>pérdidas extrarenales y renales</w:t>
      </w:r>
      <w:r>
        <w:t>.</w:t>
      </w:r>
      <w:r w:rsidR="00C66002">
        <w:t xml:space="preserve"> </w:t>
      </w:r>
      <w:r w:rsidR="00324F40">
        <w:t xml:space="preserve">Vómitos. </w:t>
      </w:r>
      <w:r w:rsidR="00C66002">
        <w:t xml:space="preserve">Diarrea. 3er espacio. Bicarbonaturia, cetonuria. Addison. HSC. Inducidas por diuréticos. Por reajuste del osmostato. Por </w:t>
      </w:r>
      <w:r w:rsidR="00324F40">
        <w:t>Éxtasis</w:t>
      </w:r>
      <w:r w:rsidR="00C66002">
        <w:t xml:space="preserve">. Asociada al ejercicio. Post quirúrgica. </w:t>
      </w:r>
    </w:p>
    <w:p w:rsidR="00A87621" w:rsidRDefault="00A87621" w:rsidP="00A87621">
      <w:pPr>
        <w:pStyle w:val="estilo1"/>
      </w:pPr>
      <w:r>
        <w:lastRenderedPageBreak/>
        <w:t xml:space="preserve">Sistema Renina Angiotensina Aldosterona. Efecto de los diuréticos sobre la proteinuria.  Enfermedad de Berger o </w:t>
      </w:r>
      <w:r w:rsidR="00324F40">
        <w:t>Nefropatía</w:t>
      </w:r>
      <w:r>
        <w:t xml:space="preserve"> por IgA. Caso clínico. Diferencia con la GN post </w:t>
      </w:r>
      <w:r w:rsidR="00324F40">
        <w:t>estreptococo.</w:t>
      </w:r>
    </w:p>
    <w:p w:rsidR="00C66002" w:rsidRDefault="00C66002" w:rsidP="00CD4B8A">
      <w:pPr>
        <w:pStyle w:val="estilo1"/>
      </w:pPr>
    </w:p>
    <w:p w:rsidR="00AA6216" w:rsidRDefault="002E4945" w:rsidP="00CD4B8A">
      <w:pPr>
        <w:pStyle w:val="estilo1"/>
      </w:pPr>
      <w:r>
        <w:t>M</w:t>
      </w:r>
      <w:r w:rsidR="00322B8C">
        <w:t>odulo 4</w:t>
      </w:r>
      <w:r w:rsidR="00471414">
        <w:t>: Corrección</w:t>
      </w:r>
      <w:r w:rsidR="00AA6216">
        <w:t xml:space="preserve"> de las hiponatremias. Crónicas vs </w:t>
      </w:r>
      <w:r w:rsidR="00471414">
        <w:t>agudas. Uso</w:t>
      </w:r>
      <w:r w:rsidR="00AA6216">
        <w:t xml:space="preserve"> de ClNa hipertónico </w:t>
      </w:r>
      <w:r w:rsidR="00471414">
        <w:t>3 % (513 meq/L). F</w:t>
      </w:r>
      <w:r w:rsidR="00AA6216">
        <w:t>ormula</w:t>
      </w:r>
      <w:r w:rsidR="001D78B9">
        <w:t>s</w:t>
      </w:r>
      <w:r w:rsidR="00AA6216">
        <w:t xml:space="preserve"> usada</w:t>
      </w:r>
      <w:r w:rsidR="001D78B9">
        <w:t>s</w:t>
      </w:r>
      <w:r w:rsidR="00AA6216">
        <w:t xml:space="preserve"> en su reposición para el </w:t>
      </w:r>
      <w:r w:rsidR="00471414">
        <w:t>cálculo</w:t>
      </w:r>
      <w:r w:rsidR="00AA6216">
        <w:t xml:space="preserve"> del volumen a infundir. </w:t>
      </w:r>
      <w:r w:rsidR="00471414">
        <w:t>Simplificación</w:t>
      </w:r>
      <w:r w:rsidR="00AA6216">
        <w:t xml:space="preserve"> de uso en la </w:t>
      </w:r>
      <w:r w:rsidR="00324F40">
        <w:t>práctica</w:t>
      </w:r>
      <w:r w:rsidR="00AA6216">
        <w:t xml:space="preserve">. Sindrome de desmielinizacion </w:t>
      </w:r>
      <w:r w:rsidR="00471414">
        <w:t>Osmótica</w:t>
      </w:r>
      <w:r w:rsidR="00AA6216">
        <w:t xml:space="preserve"> (SDMO) o Mielinolisis pontina Central (MPC).</w:t>
      </w:r>
    </w:p>
    <w:p w:rsidR="00AA6216" w:rsidRDefault="00AA6216" w:rsidP="00CD4B8A">
      <w:pPr>
        <w:pStyle w:val="estilo1"/>
      </w:pPr>
      <w:r>
        <w:t xml:space="preserve">Ejemplos de </w:t>
      </w:r>
      <w:r w:rsidR="00471414">
        <w:t>deshidratados,</w:t>
      </w:r>
      <w:r>
        <w:t xml:space="preserve"> PHP y su repercusión sobre la Natremia en adultos y en pediatría.</w:t>
      </w:r>
    </w:p>
    <w:p w:rsidR="00D50BEE" w:rsidRDefault="00D50BEE" w:rsidP="00CD4B8A">
      <w:pPr>
        <w:pStyle w:val="estilo1"/>
      </w:pPr>
      <w:r>
        <w:t>Natremia normal en deshidratados y en edematizados. Causas. Planes de tratamiento en los Deshidratados</w:t>
      </w:r>
      <w:r w:rsidR="00CE75AF">
        <w:t xml:space="preserve"> hipo, normo e </w:t>
      </w:r>
      <w:r w:rsidR="00324F40">
        <w:t>hipernatremicos:</w:t>
      </w:r>
      <w:r w:rsidR="00CE75AF">
        <w:t xml:space="preserve"> </w:t>
      </w:r>
      <w:r>
        <w:t>expansión con</w:t>
      </w:r>
      <w:r w:rsidR="001D78B9">
        <w:t xml:space="preserve"> </w:t>
      </w:r>
      <w:r w:rsidR="0067636C">
        <w:t>SF,</w:t>
      </w:r>
      <w:r>
        <w:t xml:space="preserve">  PHP (Plan de hidratación parenteral) y Plan de rehidratación </w:t>
      </w:r>
      <w:r w:rsidR="0067636C">
        <w:t xml:space="preserve">oral. </w:t>
      </w:r>
      <w:r w:rsidR="009509D9">
        <w:t>Solución</w:t>
      </w:r>
      <w:r>
        <w:t xml:space="preserve"> Rehidratante oral de la OMS</w:t>
      </w:r>
      <w:r w:rsidR="00324F40">
        <w:t xml:space="preserve"> y otras</w:t>
      </w:r>
      <w:r w:rsidR="009509D9">
        <w:t>.</w:t>
      </w:r>
    </w:p>
    <w:p w:rsidR="009509D9" w:rsidRDefault="00D50BEE" w:rsidP="00CD4B8A">
      <w:pPr>
        <w:pStyle w:val="estilo1"/>
      </w:pPr>
      <w:r>
        <w:t xml:space="preserve">Hipernatremia. </w:t>
      </w:r>
      <w:r w:rsidR="00471414">
        <w:t xml:space="preserve">Clasificación. </w:t>
      </w:r>
      <w:r>
        <w:t xml:space="preserve">Causas. </w:t>
      </w:r>
      <w:r w:rsidR="009509D9">
        <w:t xml:space="preserve">Su presentación en pacientes ambulatorios. Cuando </w:t>
      </w:r>
      <w:r w:rsidR="00324F40">
        <w:t>sospechar</w:t>
      </w:r>
      <w:r w:rsidR="009509D9">
        <w:t xml:space="preserve"> una deshidratación hipernatremica. </w:t>
      </w:r>
      <w:r w:rsidR="00471414">
        <w:t>Crónica</w:t>
      </w:r>
      <w:r w:rsidR="009509D9">
        <w:t xml:space="preserve"> vs aguda. DBT insípida </w:t>
      </w:r>
      <w:r w:rsidR="00324F40">
        <w:t>central,</w:t>
      </w:r>
      <w:r w:rsidR="000D081C">
        <w:t xml:space="preserve"> nefrogenica y DBT insípida </w:t>
      </w:r>
      <w:r w:rsidR="009509D9">
        <w:t>del embarazo. Hipernatremia con poliuria</w:t>
      </w:r>
      <w:r w:rsidR="00324F40">
        <w:t>,</w:t>
      </w:r>
      <w:r w:rsidR="009509D9">
        <w:t xml:space="preserve"> diferencia en la osmolalidad/ densidad urinaria según sea por diuresis acuosa (DBT insípida) o diuresis osmótica </w:t>
      </w:r>
      <w:r w:rsidR="00324F40">
        <w:t>(glucosa</w:t>
      </w:r>
      <w:r w:rsidR="009509D9">
        <w:t>, manitol</w:t>
      </w:r>
      <w:r w:rsidR="00324F40">
        <w:t xml:space="preserve">, </w:t>
      </w:r>
      <w:r w:rsidR="000D081C">
        <w:t>etc.</w:t>
      </w:r>
      <w:r w:rsidR="009509D9">
        <w:t>)</w:t>
      </w:r>
    </w:p>
    <w:p w:rsidR="002F375C" w:rsidRDefault="009509D9" w:rsidP="00CD4B8A">
      <w:pPr>
        <w:pStyle w:val="estilo1"/>
      </w:pPr>
      <w:r>
        <w:t xml:space="preserve">Tratamiento de la </w:t>
      </w:r>
      <w:r w:rsidR="00FB7A13">
        <w:t>Hipernatremia</w:t>
      </w:r>
      <w:r>
        <w:t xml:space="preserve">. Calculo del déficit de H2O. </w:t>
      </w:r>
      <w:r w:rsidR="00FB7A13">
        <w:t>Ecuación</w:t>
      </w:r>
      <w:r w:rsidR="001D78B9">
        <w:t xml:space="preserve"> simplificada para calcular la variación del Nap según el PHP</w:t>
      </w:r>
      <w:r w:rsidR="00AA6216">
        <w:t xml:space="preserve"> </w:t>
      </w:r>
    </w:p>
    <w:p w:rsidR="001D78B9" w:rsidRDefault="001D78B9" w:rsidP="00CD4B8A">
      <w:pPr>
        <w:pStyle w:val="estilo1"/>
      </w:pPr>
      <w:r>
        <w:t xml:space="preserve">Modulo 5: </w:t>
      </w:r>
      <w:r w:rsidR="00FB7A13">
        <w:t>Deducción del factor de conversión de PVC en cm H2O a mmHg. Deducción</w:t>
      </w:r>
      <w:r w:rsidR="007C2B22">
        <w:t xml:space="preserve"> de las ecuaciones utilizadas para el </w:t>
      </w:r>
      <w:r w:rsidR="00FB7A13">
        <w:t>cálculo</w:t>
      </w:r>
      <w:r w:rsidR="000057AA">
        <w:t xml:space="preserve"> de la natremia según el PHP.</w:t>
      </w:r>
      <w:r w:rsidR="007C2B22">
        <w:t xml:space="preserve"> </w:t>
      </w:r>
    </w:p>
    <w:p w:rsidR="007C2B22" w:rsidRDefault="0067636C" w:rsidP="00CD4B8A">
      <w:pPr>
        <w:pStyle w:val="estilo1"/>
      </w:pPr>
      <w:r>
        <w:t>Caso clínico de a</w:t>
      </w:r>
      <w:r w:rsidR="007C2B22">
        <w:t xml:space="preserve">dulto con SSIHAD </w:t>
      </w:r>
      <w:r w:rsidR="004700FD">
        <w:t xml:space="preserve">su tratamiento con PHP y deducción de su futura natremia vs el valor finalmente medido. </w:t>
      </w:r>
      <w:r w:rsidR="00FB7A13">
        <w:t>Ídem</w:t>
      </w:r>
      <w:r w:rsidR="004700FD">
        <w:t xml:space="preserve"> para adulto con hiponatremia asociada a tiazidas.</w:t>
      </w:r>
    </w:p>
    <w:p w:rsidR="00031AE7" w:rsidRDefault="00031AE7" w:rsidP="00CD4B8A">
      <w:pPr>
        <w:pStyle w:val="estilo1"/>
      </w:pPr>
      <w:r>
        <w:t>Edema localizado y generalizado. Fisiopatología</w:t>
      </w:r>
      <w:r w:rsidR="000057AA">
        <w:t xml:space="preserve"> y causas</w:t>
      </w:r>
      <w:r>
        <w:t xml:space="preserve"> de su formación.</w:t>
      </w:r>
      <w:r w:rsidR="000057AA">
        <w:t xml:space="preserve"> </w:t>
      </w:r>
    </w:p>
    <w:p w:rsidR="00031AE7" w:rsidRDefault="00031AE7" w:rsidP="00CD4B8A">
      <w:pPr>
        <w:pStyle w:val="estilo1"/>
      </w:pPr>
      <w:r>
        <w:t>Dengue. Laboratorio en sus distintas fases. Signos de alarma</w:t>
      </w:r>
      <w:r w:rsidR="000E3967">
        <w:t>.</w:t>
      </w:r>
      <w:r>
        <w:t xml:space="preserve"> Presión de </w:t>
      </w:r>
      <w:r w:rsidR="000E3967">
        <w:t xml:space="preserve">pulso. </w:t>
      </w:r>
      <w:r>
        <w:t>Shock temprano. Shock grave</w:t>
      </w:r>
    </w:p>
    <w:p w:rsidR="000E3967" w:rsidRDefault="000E3967" w:rsidP="00CD4B8A">
      <w:pPr>
        <w:pStyle w:val="estilo1"/>
      </w:pPr>
      <w:r>
        <w:t xml:space="preserve">Shock. Distintos tipos. Clasificación según el gasto cardiaco.  </w:t>
      </w:r>
    </w:p>
    <w:p w:rsidR="00CD4B8A" w:rsidRDefault="00CD4B8A" w:rsidP="00CD4B8A">
      <w:pPr>
        <w:pStyle w:val="estilo1"/>
      </w:pPr>
    </w:p>
    <w:p w:rsidR="00D55073" w:rsidRDefault="00CD4B8A" w:rsidP="00CD4B8A">
      <w:pPr>
        <w:pStyle w:val="estilo1"/>
      </w:pPr>
      <w:r>
        <w:t xml:space="preserve"> </w:t>
      </w:r>
    </w:p>
    <w:p w:rsidR="00E438FC" w:rsidRPr="00E438FC" w:rsidRDefault="00E438FC" w:rsidP="00CD4B8A">
      <w:pPr>
        <w:pStyle w:val="estilo1"/>
      </w:pPr>
      <w:r w:rsidRPr="00E438FC">
        <w:rPr>
          <w:rStyle w:val="Textoennegrita"/>
        </w:rPr>
        <w:lastRenderedPageBreak/>
        <w:t>Costos:</w:t>
      </w:r>
    </w:p>
    <w:p w:rsidR="00E438FC" w:rsidRPr="00E438FC" w:rsidRDefault="00E438FC" w:rsidP="00CD4B8A">
      <w:pPr>
        <w:pStyle w:val="estilo1"/>
      </w:pPr>
      <w:r w:rsidRPr="00E438FC">
        <w:t xml:space="preserve">El costo total del curso se muestra en el link "pago de inscripción" que aparece en la página principal del campus. </w:t>
      </w:r>
    </w:p>
    <w:p w:rsidR="00E438FC" w:rsidRPr="00E438FC" w:rsidRDefault="00E438FC" w:rsidP="00CD4B8A">
      <w:pPr>
        <w:pStyle w:val="estilo1"/>
      </w:pPr>
      <w:r w:rsidRPr="00E438FC">
        <w:rPr>
          <w:rStyle w:val="Textoennegrita"/>
        </w:rPr>
        <w:t>Condiciones de aprobación:</w:t>
      </w:r>
    </w:p>
    <w:p w:rsidR="00A21388" w:rsidRDefault="00A21388" w:rsidP="00CD4B8A">
      <w:pPr>
        <w:pStyle w:val="estilo1"/>
      </w:pPr>
      <w:r>
        <w:t>Describir las evaluaciones y actividades que deben completarse para aprobar el curso.</w:t>
      </w:r>
    </w:p>
    <w:p w:rsidR="00E11782" w:rsidRDefault="00E11782" w:rsidP="00CD4B8A">
      <w:pPr>
        <w:pStyle w:val="estilo1"/>
      </w:pPr>
    </w:p>
    <w:p w:rsidR="00E438FC" w:rsidRPr="00A21388" w:rsidRDefault="00A21388" w:rsidP="00CD4B8A">
      <w:pPr>
        <w:pStyle w:val="estilo1"/>
      </w:pPr>
      <w:r w:rsidRPr="00A21388">
        <w:t>Certificados</w:t>
      </w:r>
      <w:r w:rsidR="00E438FC" w:rsidRPr="00A21388">
        <w:t>:</w:t>
      </w:r>
    </w:p>
    <w:p w:rsidR="00E438FC" w:rsidRPr="00E438FC" w:rsidRDefault="00E438FC" w:rsidP="00CD4B8A">
      <w:pPr>
        <w:pStyle w:val="estilo1"/>
      </w:pPr>
      <w:r w:rsidRPr="00E438FC">
        <w:t xml:space="preserve">Al aprobar la evaluación final del curso se otorga un certificado digital en formato PDF con código de validación en línea para verificar en todo momento su autenticidad. </w:t>
      </w:r>
    </w:p>
    <w:p w:rsidR="00E438FC" w:rsidRPr="00A21388" w:rsidRDefault="00A21388" w:rsidP="00CD4B8A">
      <w:pPr>
        <w:pStyle w:val="estilo1"/>
      </w:pPr>
      <w:r w:rsidRPr="00A21388">
        <w:t>Pago de matrícula:</w:t>
      </w:r>
    </w:p>
    <w:p w:rsidR="00E438FC" w:rsidRPr="00E438FC" w:rsidRDefault="00E438FC" w:rsidP="00CD4B8A">
      <w:pPr>
        <w:pStyle w:val="estilo1"/>
      </w:pPr>
      <w:r w:rsidRPr="00E438FC">
        <w:t>El valor está especificado en el link “Pago de inscripción” del campus virtual. El pago puede efectuarse por varias vías descriptas en el mismo lugar. Es posible abonar la matrícula con tarjeta de crédito desde el sitio de pagos seguros del campus virtual al cual se accede con el link antes mencionado.</w:t>
      </w:r>
    </w:p>
    <w:p w:rsidR="00E438FC" w:rsidRPr="00E438FC" w:rsidRDefault="00E438FC" w:rsidP="00CD4B8A">
      <w:pPr>
        <w:pStyle w:val="estilo1"/>
      </w:pPr>
      <w:r w:rsidRPr="00E438FC">
        <w:t> </w:t>
      </w:r>
    </w:p>
    <w:p w:rsidR="00A21388" w:rsidRDefault="00A21388" w:rsidP="00CD4B8A">
      <w:pPr>
        <w:pStyle w:val="estilo1"/>
      </w:pPr>
      <w:r>
        <w:rPr>
          <w:rStyle w:val="Textoennegrita"/>
        </w:rPr>
        <w:t xml:space="preserve">Carga horaria y créditos: </w:t>
      </w:r>
    </w:p>
    <w:p w:rsidR="00A21388" w:rsidRPr="00A21388" w:rsidRDefault="00A21388" w:rsidP="00CD4B8A">
      <w:pPr>
        <w:pStyle w:val="estilo1"/>
      </w:pPr>
      <w:r>
        <w:t xml:space="preserve">Duración aproximada X meses que acreditarán </w:t>
      </w:r>
      <w:r w:rsidR="005F758D">
        <w:t>60</w:t>
      </w:r>
      <w:r>
        <w:t xml:space="preserve"> horas cátedra en el certificado.</w:t>
      </w:r>
    </w:p>
    <w:sectPr w:rsidR="00A21388" w:rsidRPr="00A21388" w:rsidSect="00793B8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D95" w:rsidRDefault="00863D95" w:rsidP="00B66BBE">
      <w:pPr>
        <w:spacing w:after="0" w:line="240" w:lineRule="auto"/>
      </w:pPr>
      <w:r>
        <w:separator/>
      </w:r>
    </w:p>
  </w:endnote>
  <w:endnote w:type="continuationSeparator" w:id="1">
    <w:p w:rsidR="00863D95" w:rsidRDefault="00863D95" w:rsidP="00B66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BE" w:rsidRDefault="00B66BBE">
    <w:pPr>
      <w:tabs>
        <w:tab w:val="center" w:pos="4550"/>
        <w:tab w:val="left" w:pos="5818"/>
      </w:tabs>
      <w:ind w:right="260"/>
      <w:jc w:val="right"/>
      <w:rPr>
        <w:color w:val="222A35" w:themeColor="text2" w:themeShade="80"/>
        <w:sz w:val="24"/>
        <w:szCs w:val="24"/>
      </w:rPr>
    </w:pPr>
    <w:r w:rsidRPr="001B3EAD">
      <w:rPr>
        <w:rStyle w:val="Referenciaintensa"/>
      </w:rPr>
      <w:t>Página</w:t>
    </w:r>
    <w:r w:rsidR="000411A5">
      <w:rPr>
        <w:color w:val="323E4F" w:themeColor="text2" w:themeShade="BF"/>
        <w:sz w:val="24"/>
        <w:szCs w:val="24"/>
      </w:rPr>
      <w:fldChar w:fldCharType="begin"/>
    </w:r>
    <w:r>
      <w:rPr>
        <w:color w:val="323E4F" w:themeColor="text2" w:themeShade="BF"/>
        <w:sz w:val="24"/>
        <w:szCs w:val="24"/>
      </w:rPr>
      <w:instrText>PAGE   \* MERGEFORMAT</w:instrText>
    </w:r>
    <w:r w:rsidR="000411A5">
      <w:rPr>
        <w:color w:val="323E4F" w:themeColor="text2" w:themeShade="BF"/>
        <w:sz w:val="24"/>
        <w:szCs w:val="24"/>
      </w:rPr>
      <w:fldChar w:fldCharType="separate"/>
    </w:r>
    <w:r w:rsidR="000057AA" w:rsidRPr="000057AA">
      <w:rPr>
        <w:noProof/>
        <w:color w:val="323E4F" w:themeColor="text2" w:themeShade="BF"/>
        <w:sz w:val="24"/>
        <w:szCs w:val="24"/>
        <w:lang w:val="es-ES"/>
      </w:rPr>
      <w:t>4</w:t>
    </w:r>
    <w:r w:rsidR="000411A5">
      <w:rPr>
        <w:color w:val="323E4F" w:themeColor="text2" w:themeShade="BF"/>
        <w:sz w:val="24"/>
        <w:szCs w:val="24"/>
      </w:rPr>
      <w:fldChar w:fldCharType="end"/>
    </w:r>
    <w:r>
      <w:rPr>
        <w:color w:val="323E4F" w:themeColor="text2" w:themeShade="BF"/>
        <w:sz w:val="24"/>
        <w:szCs w:val="24"/>
        <w:lang w:val="es-ES"/>
      </w:rPr>
      <w:t xml:space="preserve"> | </w:t>
    </w:r>
    <w:fldSimple w:instr="NUMPAGES  \* Arabic  \* MERGEFORMAT">
      <w:r w:rsidR="000057AA" w:rsidRPr="000057AA">
        <w:rPr>
          <w:noProof/>
          <w:color w:val="323E4F" w:themeColor="text2" w:themeShade="BF"/>
          <w:sz w:val="24"/>
          <w:szCs w:val="24"/>
          <w:lang w:val="es-ES"/>
        </w:rPr>
        <w:t>5</w:t>
      </w:r>
    </w:fldSimple>
  </w:p>
  <w:p w:rsidR="00B66BBE" w:rsidRDefault="000F4BA2">
    <w:pPr>
      <w:pStyle w:val="Piedepgina"/>
    </w:pPr>
    <w:r>
      <w:t xml:space="preserve">Campus Virtual </w:t>
    </w:r>
    <w:r w:rsidR="001B3EAD">
      <w:t>–Programa de Educación Continua – PROECO – FBA</w:t>
    </w:r>
  </w:p>
  <w:p w:rsidR="001B3EAD" w:rsidRDefault="001B3EAD">
    <w:pPr>
      <w:pStyle w:val="Piedepgina"/>
    </w:pPr>
    <w:r>
      <w:t>http://campus.fba.org.ar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D95" w:rsidRDefault="00863D95" w:rsidP="00B66BBE">
      <w:pPr>
        <w:spacing w:after="0" w:line="240" w:lineRule="auto"/>
      </w:pPr>
      <w:r>
        <w:separator/>
      </w:r>
    </w:p>
  </w:footnote>
  <w:footnote w:type="continuationSeparator" w:id="1">
    <w:p w:rsidR="00863D95" w:rsidRDefault="00863D95" w:rsidP="00B66B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BE" w:rsidRDefault="000411A5" w:rsidP="00E3149F">
    <w:pPr>
      <w:pStyle w:val="Encabezado"/>
      <w:jc w:val="right"/>
    </w:pPr>
    <w:r w:rsidRPr="000411A5">
      <w:rPr>
        <w:noProof/>
        <w:lang w:eastAsia="es-AR"/>
      </w:rPr>
      <w:pict>
        <v:rect id="Rectángulo 197" o:spid="_x0000_s1026" style="position:absolute;left:0;text-align:left;margin-left:0;margin-top:35.6pt;width:344pt;height:21.25pt;z-index:-251658752;visibility:visible;mso-height-percent:27;mso-wrap-distance-left:9.35pt;mso-wrap-distance-right:9.35pt;mso-position-horizontal:left;mso-position-horizontal-relative:margin;mso-position-vertical-relative:page;mso-height-percent:27;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" o:allowoverlap="f" fillcolor="#0070c0" stroked="f" strokeweight="1pt">
          <v:textbox>
            <w:txbxContent>
              <w:p w:rsidR="00B66BBE" w:rsidRDefault="000411A5">
                <w:pPr>
                  <w:pStyle w:val="Encabezado"/>
                  <w:tabs>
                    <w:tab w:val="clear" w:pos="4680"/>
                    <w:tab w:val="clear" w:pos="9360"/>
                  </w:tabs>
                  <w:jc w:val="center"/>
                  <w:rPr>
                    <w:caps/>
                    <w:color w:val="FFFFFF" w:themeColor="background1"/>
                  </w:rPr>
                </w:pPr>
                <w:sdt>
                  <w:sdtPr>
                    <w:rPr>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r w:rsidR="00B66BBE">
                      <w:rPr>
                        <w:caps/>
                        <w:color w:val="FFFFFF" w:themeColor="background1"/>
                      </w:rPr>
                      <w:t xml:space="preserve">campus virtual </w:t>
                    </w:r>
                    <w:r w:rsidR="001B3EAD">
                      <w:rPr>
                        <w:caps/>
                        <w:color w:val="FFFFFF" w:themeColor="background1"/>
                      </w:rPr>
                      <w:t>PROECO</w:t>
                    </w:r>
                  </w:sdtContent>
                </w:sdt>
              </w:p>
            </w:txbxContent>
          </v:textbox>
          <w10:wrap type="square" anchorx="margin" anchory="page"/>
        </v:rect>
      </w:pict>
    </w:r>
    <w:r w:rsidR="001B3EAD">
      <w:rPr>
        <w:noProof/>
        <w:lang w:val="es-ES" w:eastAsia="es-ES"/>
      </w:rPr>
      <w:drawing>
        <wp:inline distT="0" distB="0" distL="0" distR="0">
          <wp:extent cx="11715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aD.g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71575" cy="723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662A"/>
    <w:multiLevelType w:val="hybridMultilevel"/>
    <w:tmpl w:val="9D36C8E8"/>
    <w:lvl w:ilvl="0" w:tplc="945651BA">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A710B71"/>
    <w:multiLevelType w:val="hybridMultilevel"/>
    <w:tmpl w:val="7544348C"/>
    <w:lvl w:ilvl="0" w:tplc="0C0A000F">
      <w:start w:val="1"/>
      <w:numFmt w:val="decimal"/>
      <w:lvlText w:val="%1."/>
      <w:lvlJc w:val="left"/>
      <w:pPr>
        <w:tabs>
          <w:tab w:val="num" w:pos="720"/>
        </w:tabs>
        <w:ind w:left="720" w:hanging="360"/>
      </w:pPr>
      <w:rPr>
        <w:rFonts w:hint="default"/>
      </w:rPr>
    </w:lvl>
    <w:lvl w:ilvl="1" w:tplc="4596ED16">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5AE4EE8"/>
    <w:multiLevelType w:val="hybridMultilevel"/>
    <w:tmpl w:val="B5425B0C"/>
    <w:lvl w:ilvl="0" w:tplc="2C0A0001">
      <w:start w:val="1"/>
      <w:numFmt w:val="bullet"/>
      <w:lvlText w:val=""/>
      <w:lvlJc w:val="left"/>
      <w:pPr>
        <w:ind w:left="1428" w:hanging="360"/>
      </w:pPr>
      <w:rPr>
        <w:rFonts w:ascii="Symbol" w:hAnsi="Symbol" w:hint="default"/>
      </w:rPr>
    </w:lvl>
    <w:lvl w:ilvl="1" w:tplc="2C0A0003">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63DC35D1"/>
    <w:multiLevelType w:val="hybridMultilevel"/>
    <w:tmpl w:val="CE7CF334"/>
    <w:lvl w:ilvl="0" w:tplc="A2A4F17C">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9F744DC"/>
    <w:multiLevelType w:val="multilevel"/>
    <w:tmpl w:val="F986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3250"/>
    <o:shapelayout v:ext="edit">
      <o:idmap v:ext="edit" data="1"/>
    </o:shapelayout>
  </w:hdrShapeDefaults>
  <w:footnotePr>
    <w:footnote w:id="0"/>
    <w:footnote w:id="1"/>
  </w:footnotePr>
  <w:endnotePr>
    <w:endnote w:id="0"/>
    <w:endnote w:id="1"/>
  </w:endnotePr>
  <w:compat/>
  <w:rsids>
    <w:rsidRoot w:val="00DA2DB9"/>
    <w:rsid w:val="000057AA"/>
    <w:rsid w:val="00010BA3"/>
    <w:rsid w:val="00031AE7"/>
    <w:rsid w:val="000411A5"/>
    <w:rsid w:val="000477B2"/>
    <w:rsid w:val="000736E7"/>
    <w:rsid w:val="00074859"/>
    <w:rsid w:val="000A00A2"/>
    <w:rsid w:val="000C2D2A"/>
    <w:rsid w:val="000D081C"/>
    <w:rsid w:val="000D42F6"/>
    <w:rsid w:val="000E3967"/>
    <w:rsid w:val="000F4BA2"/>
    <w:rsid w:val="00114986"/>
    <w:rsid w:val="00122F54"/>
    <w:rsid w:val="00131757"/>
    <w:rsid w:val="00142005"/>
    <w:rsid w:val="00144174"/>
    <w:rsid w:val="00147BB9"/>
    <w:rsid w:val="00160388"/>
    <w:rsid w:val="0017189B"/>
    <w:rsid w:val="00181E75"/>
    <w:rsid w:val="001849AA"/>
    <w:rsid w:val="00185A0A"/>
    <w:rsid w:val="001A7B0C"/>
    <w:rsid w:val="001B116A"/>
    <w:rsid w:val="001B31D6"/>
    <w:rsid w:val="001B3EAD"/>
    <w:rsid w:val="001D5283"/>
    <w:rsid w:val="001D78B9"/>
    <w:rsid w:val="001F5E30"/>
    <w:rsid w:val="00205083"/>
    <w:rsid w:val="002061B2"/>
    <w:rsid w:val="00215799"/>
    <w:rsid w:val="00223D48"/>
    <w:rsid w:val="002405E0"/>
    <w:rsid w:val="00260785"/>
    <w:rsid w:val="00267400"/>
    <w:rsid w:val="0028115D"/>
    <w:rsid w:val="00292C85"/>
    <w:rsid w:val="00294D1C"/>
    <w:rsid w:val="00296F55"/>
    <w:rsid w:val="002E261D"/>
    <w:rsid w:val="002E4945"/>
    <w:rsid w:val="002F3004"/>
    <w:rsid w:val="002F375C"/>
    <w:rsid w:val="002F5F1D"/>
    <w:rsid w:val="00322B8C"/>
    <w:rsid w:val="00324F40"/>
    <w:rsid w:val="0035409D"/>
    <w:rsid w:val="00360E3C"/>
    <w:rsid w:val="0036456A"/>
    <w:rsid w:val="003660A3"/>
    <w:rsid w:val="003745A7"/>
    <w:rsid w:val="0037683D"/>
    <w:rsid w:val="00393452"/>
    <w:rsid w:val="003A2F5B"/>
    <w:rsid w:val="003A4ECF"/>
    <w:rsid w:val="003D2CA8"/>
    <w:rsid w:val="003F638B"/>
    <w:rsid w:val="00407D75"/>
    <w:rsid w:val="00456E11"/>
    <w:rsid w:val="004604A6"/>
    <w:rsid w:val="00461890"/>
    <w:rsid w:val="004700FD"/>
    <w:rsid w:val="00471414"/>
    <w:rsid w:val="004817E0"/>
    <w:rsid w:val="0048344A"/>
    <w:rsid w:val="00495250"/>
    <w:rsid w:val="004A0A63"/>
    <w:rsid w:val="004A49FC"/>
    <w:rsid w:val="004A5612"/>
    <w:rsid w:val="004B1C9E"/>
    <w:rsid w:val="004C002A"/>
    <w:rsid w:val="004C7296"/>
    <w:rsid w:val="004D1659"/>
    <w:rsid w:val="004F28AA"/>
    <w:rsid w:val="00501902"/>
    <w:rsid w:val="0050354C"/>
    <w:rsid w:val="00555E5C"/>
    <w:rsid w:val="00565E21"/>
    <w:rsid w:val="00571EC9"/>
    <w:rsid w:val="00590EE6"/>
    <w:rsid w:val="005937CB"/>
    <w:rsid w:val="005C070A"/>
    <w:rsid w:val="005F1905"/>
    <w:rsid w:val="005F758D"/>
    <w:rsid w:val="00603355"/>
    <w:rsid w:val="00604B79"/>
    <w:rsid w:val="00606690"/>
    <w:rsid w:val="006628F9"/>
    <w:rsid w:val="0067636C"/>
    <w:rsid w:val="00680B22"/>
    <w:rsid w:val="00683480"/>
    <w:rsid w:val="00696FA4"/>
    <w:rsid w:val="006A63BC"/>
    <w:rsid w:val="006D3671"/>
    <w:rsid w:val="006E339D"/>
    <w:rsid w:val="0070571D"/>
    <w:rsid w:val="00724248"/>
    <w:rsid w:val="007579C1"/>
    <w:rsid w:val="00776C27"/>
    <w:rsid w:val="007806C0"/>
    <w:rsid w:val="00781114"/>
    <w:rsid w:val="00793B8D"/>
    <w:rsid w:val="0079554F"/>
    <w:rsid w:val="007A0726"/>
    <w:rsid w:val="007B1BE7"/>
    <w:rsid w:val="007B66C8"/>
    <w:rsid w:val="007C2B22"/>
    <w:rsid w:val="007E2D1D"/>
    <w:rsid w:val="007F1C94"/>
    <w:rsid w:val="008153B1"/>
    <w:rsid w:val="008218A5"/>
    <w:rsid w:val="00831E7F"/>
    <w:rsid w:val="00832190"/>
    <w:rsid w:val="00860177"/>
    <w:rsid w:val="00862094"/>
    <w:rsid w:val="00862C06"/>
    <w:rsid w:val="00863D95"/>
    <w:rsid w:val="00864869"/>
    <w:rsid w:val="008739B1"/>
    <w:rsid w:val="00880726"/>
    <w:rsid w:val="00886E8B"/>
    <w:rsid w:val="00896C68"/>
    <w:rsid w:val="008B1E68"/>
    <w:rsid w:val="008D53B1"/>
    <w:rsid w:val="008E7980"/>
    <w:rsid w:val="008F1C1F"/>
    <w:rsid w:val="008F56B9"/>
    <w:rsid w:val="008F7AE8"/>
    <w:rsid w:val="009146C2"/>
    <w:rsid w:val="0091709D"/>
    <w:rsid w:val="00921A50"/>
    <w:rsid w:val="00923B3A"/>
    <w:rsid w:val="009509D9"/>
    <w:rsid w:val="00950C09"/>
    <w:rsid w:val="009675E8"/>
    <w:rsid w:val="009732D4"/>
    <w:rsid w:val="0097439F"/>
    <w:rsid w:val="009B68AA"/>
    <w:rsid w:val="009C3C9E"/>
    <w:rsid w:val="009C7661"/>
    <w:rsid w:val="009E4FB9"/>
    <w:rsid w:val="009F09FD"/>
    <w:rsid w:val="009F3C11"/>
    <w:rsid w:val="009F47F2"/>
    <w:rsid w:val="009F65B6"/>
    <w:rsid w:val="00A1039B"/>
    <w:rsid w:val="00A21388"/>
    <w:rsid w:val="00A33BEF"/>
    <w:rsid w:val="00A341A2"/>
    <w:rsid w:val="00A512E3"/>
    <w:rsid w:val="00A6401A"/>
    <w:rsid w:val="00A66710"/>
    <w:rsid w:val="00A851FD"/>
    <w:rsid w:val="00A87621"/>
    <w:rsid w:val="00A95278"/>
    <w:rsid w:val="00AA6216"/>
    <w:rsid w:val="00AB3BB0"/>
    <w:rsid w:val="00AB43DE"/>
    <w:rsid w:val="00AB48BC"/>
    <w:rsid w:val="00AE445B"/>
    <w:rsid w:val="00AF49C5"/>
    <w:rsid w:val="00B20718"/>
    <w:rsid w:val="00B24729"/>
    <w:rsid w:val="00B30ECE"/>
    <w:rsid w:val="00B36B98"/>
    <w:rsid w:val="00B46F5D"/>
    <w:rsid w:val="00B55474"/>
    <w:rsid w:val="00B55920"/>
    <w:rsid w:val="00B66BBE"/>
    <w:rsid w:val="00B727DE"/>
    <w:rsid w:val="00B7795E"/>
    <w:rsid w:val="00BA24FE"/>
    <w:rsid w:val="00BA60BC"/>
    <w:rsid w:val="00BA7785"/>
    <w:rsid w:val="00BB65EE"/>
    <w:rsid w:val="00BD0788"/>
    <w:rsid w:val="00BD522D"/>
    <w:rsid w:val="00BD688F"/>
    <w:rsid w:val="00BE295D"/>
    <w:rsid w:val="00BF787C"/>
    <w:rsid w:val="00C03EE0"/>
    <w:rsid w:val="00C21D31"/>
    <w:rsid w:val="00C21EB9"/>
    <w:rsid w:val="00C33316"/>
    <w:rsid w:val="00C507BE"/>
    <w:rsid w:val="00C561A8"/>
    <w:rsid w:val="00C66002"/>
    <w:rsid w:val="00C67BAC"/>
    <w:rsid w:val="00C81E09"/>
    <w:rsid w:val="00C92CA4"/>
    <w:rsid w:val="00C95177"/>
    <w:rsid w:val="00CA1BFF"/>
    <w:rsid w:val="00CB009D"/>
    <w:rsid w:val="00CD4B8A"/>
    <w:rsid w:val="00CE75AF"/>
    <w:rsid w:val="00D04411"/>
    <w:rsid w:val="00D0517A"/>
    <w:rsid w:val="00D14C7B"/>
    <w:rsid w:val="00D40C93"/>
    <w:rsid w:val="00D467FE"/>
    <w:rsid w:val="00D50BEE"/>
    <w:rsid w:val="00D55073"/>
    <w:rsid w:val="00D55CC0"/>
    <w:rsid w:val="00D65B58"/>
    <w:rsid w:val="00D9026E"/>
    <w:rsid w:val="00D93CEF"/>
    <w:rsid w:val="00DA2DB9"/>
    <w:rsid w:val="00DA5A3D"/>
    <w:rsid w:val="00DB31B2"/>
    <w:rsid w:val="00DB4D5E"/>
    <w:rsid w:val="00DD021D"/>
    <w:rsid w:val="00DD4DA2"/>
    <w:rsid w:val="00DD7927"/>
    <w:rsid w:val="00E02F91"/>
    <w:rsid w:val="00E03E28"/>
    <w:rsid w:val="00E05C07"/>
    <w:rsid w:val="00E11782"/>
    <w:rsid w:val="00E22942"/>
    <w:rsid w:val="00E3149F"/>
    <w:rsid w:val="00E438FC"/>
    <w:rsid w:val="00E45D16"/>
    <w:rsid w:val="00E97652"/>
    <w:rsid w:val="00EA0C73"/>
    <w:rsid w:val="00EA64F9"/>
    <w:rsid w:val="00EC0708"/>
    <w:rsid w:val="00EC1272"/>
    <w:rsid w:val="00EC1603"/>
    <w:rsid w:val="00EC29AC"/>
    <w:rsid w:val="00EC5602"/>
    <w:rsid w:val="00EF02F3"/>
    <w:rsid w:val="00F048C1"/>
    <w:rsid w:val="00F0572E"/>
    <w:rsid w:val="00F0703F"/>
    <w:rsid w:val="00F10848"/>
    <w:rsid w:val="00F11D80"/>
    <w:rsid w:val="00F65288"/>
    <w:rsid w:val="00F96EE9"/>
    <w:rsid w:val="00FB7A13"/>
    <w:rsid w:val="00FC46D1"/>
    <w:rsid w:val="00FC6BA3"/>
    <w:rsid w:val="00FE433F"/>
    <w:rsid w:val="00FF3F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8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2942"/>
    <w:pPr>
      <w:ind w:left="720"/>
      <w:contextualSpacing/>
    </w:pPr>
  </w:style>
  <w:style w:type="paragraph" w:styleId="Encabezado">
    <w:name w:val="header"/>
    <w:basedOn w:val="Normal"/>
    <w:link w:val="EncabezadoCar"/>
    <w:uiPriority w:val="99"/>
    <w:unhideWhenUsed/>
    <w:rsid w:val="00B66BB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66BBE"/>
  </w:style>
  <w:style w:type="paragraph" w:styleId="Piedepgina">
    <w:name w:val="footer"/>
    <w:basedOn w:val="Normal"/>
    <w:link w:val="PiedepginaCar"/>
    <w:uiPriority w:val="99"/>
    <w:unhideWhenUsed/>
    <w:rsid w:val="00B66BB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66BBE"/>
  </w:style>
  <w:style w:type="character" w:styleId="Hipervnculo">
    <w:name w:val="Hyperlink"/>
    <w:basedOn w:val="Fuentedeprrafopredeter"/>
    <w:uiPriority w:val="99"/>
    <w:unhideWhenUsed/>
    <w:rsid w:val="00501902"/>
    <w:rPr>
      <w:color w:val="0563C1" w:themeColor="hyperlink"/>
      <w:u w:val="single"/>
    </w:rPr>
  </w:style>
  <w:style w:type="character" w:styleId="Referenciaintensa">
    <w:name w:val="Intense Reference"/>
    <w:basedOn w:val="Fuentedeprrafopredeter"/>
    <w:uiPriority w:val="32"/>
    <w:qFormat/>
    <w:rsid w:val="001B3EAD"/>
    <w:rPr>
      <w:b/>
      <w:bCs/>
      <w:smallCaps/>
      <w:color w:val="5B9BD5" w:themeColor="accent1"/>
      <w:spacing w:val="5"/>
    </w:rPr>
  </w:style>
  <w:style w:type="paragraph" w:customStyle="1" w:styleId="estilo1">
    <w:name w:val="estilo1"/>
    <w:basedOn w:val="Normal"/>
    <w:rsid w:val="00CD4B8A"/>
    <w:pPr>
      <w:spacing w:before="100" w:beforeAutospacing="1" w:after="100" w:afterAutospacing="1" w:line="240" w:lineRule="auto"/>
    </w:pPr>
    <w:rPr>
      <w:rFonts w:eastAsia="Times New Roman" w:cstheme="minorHAnsi"/>
      <w:sz w:val="24"/>
      <w:szCs w:val="24"/>
      <w:lang w:eastAsia="es-AR"/>
    </w:rPr>
  </w:style>
  <w:style w:type="character" w:styleId="Textoennegrita">
    <w:name w:val="Strong"/>
    <w:basedOn w:val="Fuentedeprrafopredeter"/>
    <w:uiPriority w:val="22"/>
    <w:qFormat/>
    <w:rsid w:val="00E438FC"/>
    <w:rPr>
      <w:b/>
      <w:bCs/>
    </w:rPr>
  </w:style>
  <w:style w:type="paragraph" w:customStyle="1" w:styleId="estilo2">
    <w:name w:val="estilo2"/>
    <w:basedOn w:val="Normal"/>
    <w:rsid w:val="00E438F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C81E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E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6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1266</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campus virtual PROECO</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virtual PROECO</dc:title>
  <dc:creator>Eduardo Freggiaro</dc:creator>
  <cp:lastModifiedBy>Pc</cp:lastModifiedBy>
  <cp:revision>30</cp:revision>
  <cp:lastPrinted>2013-03-19T13:50:00Z</cp:lastPrinted>
  <dcterms:created xsi:type="dcterms:W3CDTF">2024-01-08T12:20:00Z</dcterms:created>
  <dcterms:modified xsi:type="dcterms:W3CDTF">2024-08-16T14:11:00Z</dcterms:modified>
</cp:coreProperties>
</file>