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77922" w14:textId="0FDBB2DF" w:rsidR="00E438FC" w:rsidRPr="00E438FC" w:rsidRDefault="00056C31" w:rsidP="00E438FC">
      <w:pPr>
        <w:pStyle w:val="estilo2"/>
        <w:rPr>
          <w:rFonts w:asciiTheme="minorHAnsi" w:hAnsiTheme="minorHAnsi" w:cstheme="minorHAnsi"/>
          <w:b/>
          <w:sz w:val="28"/>
        </w:rPr>
      </w:pPr>
      <w:r>
        <w:rPr>
          <w:rFonts w:asciiTheme="minorHAnsi" w:hAnsiTheme="minorHAnsi" w:cstheme="minorHAnsi"/>
          <w:b/>
          <w:sz w:val="28"/>
        </w:rPr>
        <w:t xml:space="preserve">DESEQUILIBRIO DE LA MICROBIOTA INTESTINAL…SALUD O </w:t>
      </w:r>
      <w:proofErr w:type="gramStart"/>
      <w:r>
        <w:rPr>
          <w:rFonts w:asciiTheme="minorHAnsi" w:hAnsiTheme="minorHAnsi" w:cstheme="minorHAnsi"/>
          <w:b/>
          <w:sz w:val="28"/>
        </w:rPr>
        <w:t>ENFERMEDAD ?</w:t>
      </w:r>
      <w:proofErr w:type="gramEnd"/>
    </w:p>
    <w:p w14:paraId="01AEC421" w14:textId="77777777" w:rsidR="00E438FC" w:rsidRPr="00E438FC" w:rsidRDefault="00E438FC" w:rsidP="00E438FC">
      <w:pPr>
        <w:pStyle w:val="estilo2"/>
        <w:rPr>
          <w:rFonts w:asciiTheme="minorHAnsi" w:hAnsiTheme="minorHAnsi" w:cstheme="minorHAnsi"/>
          <w:b/>
        </w:rPr>
      </w:pPr>
    </w:p>
    <w:p w14:paraId="28A6D100" w14:textId="5016575F" w:rsidR="00E438FC" w:rsidRPr="00E438FC" w:rsidRDefault="00E438FC" w:rsidP="00E438FC">
      <w:pPr>
        <w:pStyle w:val="estilo1"/>
        <w:rPr>
          <w:rFonts w:asciiTheme="minorHAnsi" w:hAnsiTheme="minorHAnsi" w:cstheme="minorHAnsi"/>
        </w:rPr>
      </w:pPr>
      <w:r w:rsidRPr="00E438FC">
        <w:rPr>
          <w:rStyle w:val="Textoennegrita"/>
          <w:rFonts w:asciiTheme="minorHAnsi" w:hAnsiTheme="minorHAnsi" w:cstheme="minorHAnsi"/>
        </w:rPr>
        <w:t>Docente:</w:t>
      </w:r>
      <w:r w:rsidR="00A512E3">
        <w:rPr>
          <w:rStyle w:val="Textoennegrita"/>
          <w:rFonts w:asciiTheme="minorHAnsi" w:hAnsiTheme="minorHAnsi" w:cstheme="minorHAnsi"/>
        </w:rPr>
        <w:t xml:space="preserve"> (CV breve </w:t>
      </w:r>
      <w:r w:rsidR="005F758D">
        <w:rPr>
          <w:rStyle w:val="Textoennegrita"/>
          <w:rFonts w:asciiTheme="minorHAnsi" w:hAnsiTheme="minorHAnsi" w:cstheme="minorHAnsi"/>
        </w:rPr>
        <w:t>v</w:t>
      </w:r>
      <w:r w:rsidR="00A512E3">
        <w:rPr>
          <w:rStyle w:val="Textoennegrita"/>
          <w:rFonts w:asciiTheme="minorHAnsi" w:hAnsiTheme="minorHAnsi" w:cstheme="minorHAnsi"/>
        </w:rPr>
        <w:t>arios renglones)</w:t>
      </w:r>
    </w:p>
    <w:p w14:paraId="1C4327A6" w14:textId="77777777" w:rsidR="00056C31" w:rsidRDefault="00056C31" w:rsidP="00E438FC">
      <w:pPr>
        <w:pStyle w:val="estilo1"/>
        <w:rPr>
          <w:rFonts w:asciiTheme="minorHAnsi" w:hAnsiTheme="minorHAnsi" w:cstheme="minorHAnsi"/>
        </w:rPr>
      </w:pPr>
      <w:r>
        <w:rPr>
          <w:rFonts w:asciiTheme="minorHAnsi" w:hAnsiTheme="minorHAnsi" w:cstheme="minorHAnsi"/>
        </w:rPr>
        <w:t xml:space="preserve">MARIA ESTHER LASTA  </w:t>
      </w:r>
    </w:p>
    <w:p w14:paraId="4D9F7BC1" w14:textId="3E3574AC" w:rsidR="00056C31" w:rsidRDefault="00056C31" w:rsidP="00E438FC">
      <w:pPr>
        <w:pStyle w:val="estilo1"/>
        <w:rPr>
          <w:rFonts w:asciiTheme="minorHAnsi" w:hAnsiTheme="minorHAnsi" w:cstheme="minorHAnsi"/>
        </w:rPr>
      </w:pPr>
      <w:r>
        <w:rPr>
          <w:rFonts w:asciiTheme="minorHAnsi" w:hAnsiTheme="minorHAnsi" w:cstheme="minorHAnsi"/>
        </w:rPr>
        <w:t xml:space="preserve">Especialista en Inmunología Clínica Hospital Duran Buenos Aires. </w:t>
      </w:r>
    </w:p>
    <w:p w14:paraId="2D27437A" w14:textId="31DEA453" w:rsidR="00056C31" w:rsidRDefault="00056C31" w:rsidP="00E438FC">
      <w:pPr>
        <w:pStyle w:val="estilo1"/>
        <w:rPr>
          <w:rFonts w:asciiTheme="minorHAnsi" w:hAnsiTheme="minorHAnsi" w:cstheme="minorHAnsi"/>
        </w:rPr>
      </w:pPr>
      <w:r>
        <w:rPr>
          <w:rFonts w:asciiTheme="minorHAnsi" w:hAnsiTheme="minorHAnsi" w:cstheme="minorHAnsi"/>
        </w:rPr>
        <w:t>Asesora Científica de la Asociación Celiaca argentina.</w:t>
      </w:r>
    </w:p>
    <w:p w14:paraId="17DBC249" w14:textId="11627DB6" w:rsidR="00056C31" w:rsidRDefault="00056C31" w:rsidP="00E438FC">
      <w:pPr>
        <w:pStyle w:val="estilo1"/>
        <w:rPr>
          <w:rFonts w:asciiTheme="minorHAnsi" w:hAnsiTheme="minorHAnsi" w:cstheme="minorHAnsi"/>
        </w:rPr>
      </w:pPr>
      <w:r>
        <w:rPr>
          <w:rFonts w:asciiTheme="minorHAnsi" w:hAnsiTheme="minorHAnsi" w:cstheme="minorHAnsi"/>
        </w:rPr>
        <w:t>Catedra libre de Soberanía Alimentaria. Facultad de Medicina de la Universidad Nacional de Buenos Aires.</w:t>
      </w:r>
    </w:p>
    <w:p w14:paraId="209D8D99" w14:textId="323C5472" w:rsidR="00056C31" w:rsidRDefault="00056C31" w:rsidP="00E438FC">
      <w:pPr>
        <w:pStyle w:val="estilo1"/>
        <w:rPr>
          <w:rFonts w:asciiTheme="minorHAnsi" w:hAnsiTheme="minorHAnsi" w:cstheme="minorHAnsi"/>
        </w:rPr>
      </w:pPr>
      <w:r>
        <w:rPr>
          <w:rFonts w:asciiTheme="minorHAnsi" w:hAnsiTheme="minorHAnsi" w:cstheme="minorHAnsi"/>
        </w:rPr>
        <w:t xml:space="preserve">Maestría en </w:t>
      </w:r>
      <w:r w:rsidR="00D860EA">
        <w:rPr>
          <w:rFonts w:asciiTheme="minorHAnsi" w:hAnsiTheme="minorHAnsi" w:cstheme="minorHAnsi"/>
        </w:rPr>
        <w:t>Genética, Derechos</w:t>
      </w:r>
      <w:r>
        <w:rPr>
          <w:rFonts w:asciiTheme="minorHAnsi" w:hAnsiTheme="minorHAnsi" w:cstheme="minorHAnsi"/>
        </w:rPr>
        <w:t xml:space="preserve"> y humanos y </w:t>
      </w:r>
      <w:r w:rsidR="00D860EA">
        <w:rPr>
          <w:rFonts w:asciiTheme="minorHAnsi" w:hAnsiTheme="minorHAnsi" w:cstheme="minorHAnsi"/>
        </w:rPr>
        <w:t>Sociedad, Universidad</w:t>
      </w:r>
      <w:r>
        <w:rPr>
          <w:rFonts w:asciiTheme="minorHAnsi" w:hAnsiTheme="minorHAnsi" w:cstheme="minorHAnsi"/>
        </w:rPr>
        <w:t xml:space="preserve"> Nacional de Tres de Febrero. Buenos Aires.</w:t>
      </w:r>
    </w:p>
    <w:p w14:paraId="0D9B5EA2" w14:textId="64577F46" w:rsidR="00056C31" w:rsidRDefault="00056C31" w:rsidP="00E438FC">
      <w:pPr>
        <w:pStyle w:val="estilo1"/>
        <w:rPr>
          <w:rFonts w:asciiTheme="minorHAnsi" w:hAnsiTheme="minorHAnsi" w:cstheme="minorHAnsi"/>
        </w:rPr>
      </w:pPr>
      <w:r>
        <w:rPr>
          <w:rFonts w:asciiTheme="minorHAnsi" w:hAnsiTheme="minorHAnsi" w:cstheme="minorHAnsi"/>
        </w:rPr>
        <w:t>Docente de la Fundación Bioquímica Argentina.</w:t>
      </w:r>
    </w:p>
    <w:p w14:paraId="0D6CE9AC" w14:textId="2A3D4115" w:rsidR="00056C31" w:rsidRDefault="00056C31" w:rsidP="00E438FC">
      <w:pPr>
        <w:pStyle w:val="estilo1"/>
        <w:rPr>
          <w:rFonts w:asciiTheme="minorHAnsi" w:hAnsiTheme="minorHAnsi" w:cstheme="minorHAnsi"/>
        </w:rPr>
      </w:pPr>
      <w:r>
        <w:rPr>
          <w:rFonts w:asciiTheme="minorHAnsi" w:hAnsiTheme="minorHAnsi" w:cstheme="minorHAnsi"/>
        </w:rPr>
        <w:t xml:space="preserve">Curso de Post grado en Ambiente y Salud. Facultad de Medicina. Universidad Nacional de Buenos Aires </w:t>
      </w:r>
    </w:p>
    <w:p w14:paraId="22B62514" w14:textId="77777777" w:rsidR="00056C31" w:rsidRDefault="00056C31" w:rsidP="00E438FC">
      <w:pPr>
        <w:pStyle w:val="estilo1"/>
        <w:rPr>
          <w:rFonts w:asciiTheme="minorHAnsi" w:hAnsiTheme="minorHAnsi" w:cstheme="minorHAnsi"/>
        </w:rPr>
      </w:pPr>
    </w:p>
    <w:p w14:paraId="22ACAA85" w14:textId="0305AA54" w:rsidR="00E438FC" w:rsidRPr="00E438FC" w:rsidRDefault="00E438FC" w:rsidP="00E438FC">
      <w:pPr>
        <w:pStyle w:val="estilo1"/>
        <w:rPr>
          <w:rFonts w:asciiTheme="minorHAnsi" w:hAnsiTheme="minorHAnsi" w:cstheme="minorHAnsi"/>
        </w:rPr>
      </w:pPr>
    </w:p>
    <w:p w14:paraId="55167FAA" w14:textId="77777777" w:rsidR="00E438FC" w:rsidRPr="00E438FC" w:rsidRDefault="00E438FC" w:rsidP="00E438FC">
      <w:pPr>
        <w:pStyle w:val="estilo1"/>
        <w:rPr>
          <w:rFonts w:asciiTheme="minorHAnsi" w:hAnsiTheme="minorHAnsi" w:cstheme="minorHAnsi"/>
          <w:b/>
        </w:rPr>
      </w:pPr>
      <w:r w:rsidRPr="00E438FC">
        <w:rPr>
          <w:rFonts w:asciiTheme="minorHAnsi" w:hAnsiTheme="minorHAnsi" w:cstheme="minorHAnsi"/>
          <w:b/>
        </w:rPr>
        <w:t>Fundamentos:</w:t>
      </w:r>
    </w:p>
    <w:p w14:paraId="656552FF" w14:textId="2EEF3B05" w:rsidR="00056C31" w:rsidRDefault="00056C31" w:rsidP="00E438FC">
      <w:pPr>
        <w:pStyle w:val="estilo1"/>
        <w:rPr>
          <w:rFonts w:asciiTheme="minorHAnsi" w:hAnsiTheme="minorHAnsi" w:cstheme="minorHAnsi"/>
        </w:rPr>
      </w:pPr>
      <w:r>
        <w:rPr>
          <w:rFonts w:asciiTheme="minorHAnsi" w:hAnsiTheme="minorHAnsi" w:cstheme="minorHAnsi"/>
        </w:rPr>
        <w:t>Es imprescindible conocer la dinámica de las especies que forman la Microbiota Intestinal. eso nos permitirá saber a cerca de la fisio patogenia de muchas enfermedades relacionadas a su desequilibrio.</w:t>
      </w:r>
    </w:p>
    <w:p w14:paraId="4C86DA2B" w14:textId="0953502C" w:rsidR="00D860EA" w:rsidRDefault="00056C31" w:rsidP="00056C31">
      <w:pPr>
        <w:pStyle w:val="estilo1"/>
        <w:rPr>
          <w:rFonts w:asciiTheme="minorHAnsi" w:hAnsiTheme="minorHAnsi" w:cstheme="minorHAnsi"/>
        </w:rPr>
      </w:pPr>
      <w:r>
        <w:rPr>
          <w:rFonts w:asciiTheme="minorHAnsi" w:hAnsiTheme="minorHAnsi" w:cstheme="minorHAnsi"/>
        </w:rPr>
        <w:t xml:space="preserve">Productor </w:t>
      </w:r>
      <w:proofErr w:type="spellStart"/>
      <w:r>
        <w:rPr>
          <w:rFonts w:asciiTheme="minorHAnsi" w:hAnsiTheme="minorHAnsi" w:cstheme="minorHAnsi"/>
        </w:rPr>
        <w:t>bioterap</w:t>
      </w:r>
      <w:r w:rsidR="00D860EA">
        <w:rPr>
          <w:rFonts w:asciiTheme="minorHAnsi" w:hAnsiTheme="minorHAnsi" w:cstheme="minorHAnsi"/>
        </w:rPr>
        <w:t>éu</w:t>
      </w:r>
      <w:r>
        <w:rPr>
          <w:rFonts w:asciiTheme="minorHAnsi" w:hAnsiTheme="minorHAnsi" w:cstheme="minorHAnsi"/>
        </w:rPr>
        <w:t>ticos</w:t>
      </w:r>
      <w:proofErr w:type="spellEnd"/>
      <w:r>
        <w:rPr>
          <w:rFonts w:asciiTheme="minorHAnsi" w:hAnsiTheme="minorHAnsi" w:cstheme="minorHAnsi"/>
        </w:rPr>
        <w:t xml:space="preserve"> como Probióticos, Prebiótico, </w:t>
      </w:r>
      <w:r w:rsidR="00D860EA">
        <w:rPr>
          <w:rFonts w:asciiTheme="minorHAnsi" w:hAnsiTheme="minorHAnsi" w:cstheme="minorHAnsi"/>
        </w:rPr>
        <w:t>y Psicobióticos</w:t>
      </w:r>
      <w:r>
        <w:rPr>
          <w:rFonts w:asciiTheme="minorHAnsi" w:hAnsiTheme="minorHAnsi" w:cstheme="minorHAnsi"/>
        </w:rPr>
        <w:t xml:space="preserve"> han resultado estrategias provechosas al ser evaluadas en las respuestas de los distintos ejes como el Eje Intestino</w:t>
      </w:r>
      <w:r w:rsidR="00D860EA">
        <w:rPr>
          <w:rFonts w:asciiTheme="minorHAnsi" w:hAnsiTheme="minorHAnsi" w:cstheme="minorHAnsi"/>
        </w:rPr>
        <w:t>-cerebro, o intestino-hígado.</w:t>
      </w:r>
    </w:p>
    <w:p w14:paraId="55DCA596" w14:textId="78A7E6B1" w:rsidR="00E438FC" w:rsidRDefault="00D860EA" w:rsidP="00056C31">
      <w:pPr>
        <w:pStyle w:val="estilo1"/>
        <w:rPr>
          <w:rStyle w:val="Textoennegrita"/>
          <w:rFonts w:asciiTheme="minorHAnsi" w:hAnsiTheme="minorHAnsi" w:cstheme="minorHAnsi"/>
        </w:rPr>
      </w:pPr>
      <w:r>
        <w:rPr>
          <w:rFonts w:asciiTheme="minorHAnsi" w:hAnsiTheme="minorHAnsi" w:cstheme="minorHAnsi"/>
        </w:rPr>
        <w:t xml:space="preserve">Patologías como: </w:t>
      </w:r>
      <w:r w:rsidR="00056C31">
        <w:rPr>
          <w:rFonts w:asciiTheme="minorHAnsi" w:hAnsiTheme="minorHAnsi" w:cstheme="minorHAnsi"/>
        </w:rPr>
        <w:t xml:space="preserve">Obesidad, </w:t>
      </w:r>
      <w:r>
        <w:rPr>
          <w:rFonts w:asciiTheme="minorHAnsi" w:hAnsiTheme="minorHAnsi" w:cstheme="minorHAnsi"/>
        </w:rPr>
        <w:t>Diabetes,</w:t>
      </w:r>
      <w:r w:rsidR="00056C31">
        <w:rPr>
          <w:rFonts w:asciiTheme="minorHAnsi" w:hAnsiTheme="minorHAnsi" w:cstheme="minorHAnsi"/>
        </w:rPr>
        <w:t xml:space="preserve"> Enfermedad </w:t>
      </w:r>
      <w:r w:rsidR="00056C31">
        <w:rPr>
          <w:rFonts w:asciiTheme="minorHAnsi" w:hAnsiTheme="minorHAnsi" w:cstheme="minorHAnsi"/>
        </w:rPr>
        <w:t xml:space="preserve">Celiaca, Parkinson, Alzheimer, Autismo por </w:t>
      </w:r>
      <w:r>
        <w:rPr>
          <w:rFonts w:asciiTheme="minorHAnsi" w:hAnsiTheme="minorHAnsi" w:cstheme="minorHAnsi"/>
        </w:rPr>
        <w:t>ejemplo tienen</w:t>
      </w:r>
      <w:r w:rsidR="00056C31">
        <w:rPr>
          <w:rFonts w:asciiTheme="minorHAnsi" w:hAnsiTheme="minorHAnsi" w:cstheme="minorHAnsi"/>
        </w:rPr>
        <w:t xml:space="preserve"> relación con la pérdida de función de determinadas especies bacterianas.</w:t>
      </w:r>
      <w:r w:rsidR="00056C31">
        <w:rPr>
          <w:rFonts w:asciiTheme="minorHAnsi" w:hAnsiTheme="minorHAnsi" w:cstheme="minorHAnsi"/>
        </w:rPr>
        <w:t xml:space="preserve">  </w:t>
      </w:r>
    </w:p>
    <w:p w14:paraId="4642A92B" w14:textId="3E9D4357" w:rsidR="00056C31" w:rsidRPr="00E438FC" w:rsidRDefault="00056C31" w:rsidP="00E438FC">
      <w:pPr>
        <w:pStyle w:val="estilo1"/>
        <w:rPr>
          <w:rFonts w:asciiTheme="minorHAnsi" w:hAnsiTheme="minorHAnsi" w:cstheme="minorHAnsi"/>
        </w:rPr>
      </w:pPr>
    </w:p>
    <w:p w14:paraId="0CC951FF" w14:textId="77777777" w:rsidR="00E438FC" w:rsidRPr="00E438FC" w:rsidRDefault="00E438FC" w:rsidP="00A21388">
      <w:pPr>
        <w:pStyle w:val="estilo1"/>
        <w:rPr>
          <w:rFonts w:asciiTheme="minorHAnsi" w:hAnsiTheme="minorHAnsi" w:cstheme="minorHAnsi"/>
        </w:rPr>
      </w:pPr>
      <w:r w:rsidRPr="00E438FC">
        <w:rPr>
          <w:rFonts w:asciiTheme="minorHAnsi" w:hAnsiTheme="minorHAnsi" w:cstheme="minorHAnsi"/>
        </w:rPr>
        <w:lastRenderedPageBreak/>
        <w:t xml:space="preserve">- </w:t>
      </w:r>
      <w:r w:rsidR="00A21388">
        <w:rPr>
          <w:rFonts w:asciiTheme="minorHAnsi" w:hAnsiTheme="minorHAnsi" w:cstheme="minorHAnsi"/>
        </w:rPr>
        <w:t>Conocimientos y habilidades que otorgará el curso.</w:t>
      </w:r>
    </w:p>
    <w:p w14:paraId="225B69B2" w14:textId="77777777" w:rsidR="00E438FC" w:rsidRPr="00E438FC" w:rsidRDefault="00E438FC" w:rsidP="00E438FC">
      <w:pPr>
        <w:pStyle w:val="estilo1"/>
        <w:rPr>
          <w:rFonts w:asciiTheme="minorHAnsi" w:hAnsiTheme="minorHAnsi" w:cstheme="minorHAnsi"/>
        </w:rPr>
      </w:pPr>
      <w:r w:rsidRPr="00E438FC">
        <w:rPr>
          <w:rStyle w:val="Textoennegrita"/>
          <w:rFonts w:asciiTheme="minorHAnsi" w:hAnsiTheme="minorHAnsi" w:cstheme="minorHAnsi"/>
        </w:rPr>
        <w:t xml:space="preserve">Programa: </w:t>
      </w:r>
    </w:p>
    <w:p w14:paraId="27F2A523" w14:textId="0DC3370A" w:rsidR="00A21388" w:rsidRDefault="00056C31" w:rsidP="00E438FC">
      <w:pPr>
        <w:pStyle w:val="estilo1"/>
        <w:rPr>
          <w:rFonts w:asciiTheme="minorHAnsi" w:hAnsiTheme="minorHAnsi" w:cstheme="minorHAnsi"/>
        </w:rPr>
      </w:pPr>
      <w:r>
        <w:rPr>
          <w:rFonts w:asciiTheme="minorHAnsi" w:hAnsiTheme="minorHAnsi" w:cstheme="minorHAnsi"/>
        </w:rPr>
        <w:t>Serán 5 módulos de 30 minuto</w:t>
      </w:r>
      <w:r w:rsidR="00D860EA">
        <w:rPr>
          <w:rFonts w:asciiTheme="minorHAnsi" w:hAnsiTheme="minorHAnsi" w:cstheme="minorHAnsi"/>
        </w:rPr>
        <w:t>s</w:t>
      </w:r>
      <w:r>
        <w:rPr>
          <w:rFonts w:asciiTheme="minorHAnsi" w:hAnsiTheme="minorHAnsi" w:cstheme="minorHAnsi"/>
        </w:rPr>
        <w:t xml:space="preserve"> cada uno</w:t>
      </w:r>
      <w:r w:rsidR="00E438FC" w:rsidRPr="00E438FC">
        <w:rPr>
          <w:rFonts w:asciiTheme="minorHAnsi" w:hAnsiTheme="minorHAnsi" w:cstheme="minorHAnsi"/>
        </w:rPr>
        <w:t xml:space="preserve"> </w:t>
      </w:r>
      <w:r w:rsidR="00A21388">
        <w:rPr>
          <w:rFonts w:asciiTheme="minorHAnsi" w:hAnsiTheme="minorHAnsi" w:cstheme="minorHAnsi"/>
        </w:rPr>
        <w:t>….</w:t>
      </w:r>
    </w:p>
    <w:p w14:paraId="22B5F088" w14:textId="77777777" w:rsidR="00E438FC" w:rsidRPr="00E438FC" w:rsidRDefault="00E438FC" w:rsidP="00E438FC">
      <w:pPr>
        <w:pStyle w:val="estilo1"/>
        <w:rPr>
          <w:rFonts w:asciiTheme="minorHAnsi" w:hAnsiTheme="minorHAnsi" w:cstheme="minorHAnsi"/>
        </w:rPr>
      </w:pPr>
      <w:r w:rsidRPr="00E438FC">
        <w:rPr>
          <w:rStyle w:val="Textoennegrita"/>
          <w:rFonts w:asciiTheme="minorHAnsi" w:hAnsiTheme="minorHAnsi" w:cstheme="minorHAnsi"/>
        </w:rPr>
        <w:t>Costos:</w:t>
      </w:r>
    </w:p>
    <w:p w14:paraId="38D94974" w14:textId="77777777" w:rsidR="00E438FC" w:rsidRPr="00E438FC" w:rsidRDefault="00E438FC" w:rsidP="00E438FC">
      <w:pPr>
        <w:pStyle w:val="estilo1"/>
        <w:rPr>
          <w:rFonts w:asciiTheme="minorHAnsi" w:hAnsiTheme="minorHAnsi" w:cstheme="minorHAnsi"/>
        </w:rPr>
      </w:pPr>
      <w:r w:rsidRPr="00E438FC">
        <w:rPr>
          <w:rFonts w:asciiTheme="minorHAnsi" w:hAnsiTheme="minorHAnsi" w:cstheme="minorHAnsi"/>
        </w:rPr>
        <w:t xml:space="preserve">El costo total del curso se muestra en el link "pago de inscripción" que aparece en la página principal del campus. </w:t>
      </w:r>
    </w:p>
    <w:p w14:paraId="02E3BBE3" w14:textId="77777777" w:rsidR="00E438FC" w:rsidRPr="00E438FC" w:rsidRDefault="00E438FC" w:rsidP="00E438FC">
      <w:pPr>
        <w:pStyle w:val="estilo1"/>
        <w:rPr>
          <w:rFonts w:asciiTheme="minorHAnsi" w:hAnsiTheme="minorHAnsi" w:cstheme="minorHAnsi"/>
        </w:rPr>
      </w:pPr>
      <w:r w:rsidRPr="00E438FC">
        <w:rPr>
          <w:rStyle w:val="Textoennegrita"/>
          <w:rFonts w:asciiTheme="minorHAnsi" w:hAnsiTheme="minorHAnsi" w:cstheme="minorHAnsi"/>
        </w:rPr>
        <w:t>Condiciones de aprobación:</w:t>
      </w:r>
    </w:p>
    <w:p w14:paraId="75ABB7A6" w14:textId="77777777" w:rsidR="00A21388" w:rsidRDefault="00A21388" w:rsidP="00E438FC">
      <w:pPr>
        <w:pStyle w:val="estilo1"/>
        <w:rPr>
          <w:rFonts w:asciiTheme="minorHAnsi" w:hAnsiTheme="minorHAnsi" w:cstheme="minorHAnsi"/>
        </w:rPr>
      </w:pPr>
      <w:r>
        <w:rPr>
          <w:rFonts w:asciiTheme="minorHAnsi" w:hAnsiTheme="minorHAnsi" w:cstheme="minorHAnsi"/>
        </w:rPr>
        <w:t>Describir las evaluaciones y actividades que deben completarse para aprobar el curso.</w:t>
      </w:r>
    </w:p>
    <w:p w14:paraId="57B14062" w14:textId="77777777" w:rsidR="00E438FC" w:rsidRPr="00A21388" w:rsidRDefault="00A21388" w:rsidP="00E438FC">
      <w:pPr>
        <w:pStyle w:val="estilo1"/>
        <w:rPr>
          <w:rFonts w:asciiTheme="minorHAnsi" w:hAnsiTheme="minorHAnsi" w:cstheme="minorHAnsi"/>
          <w:b/>
        </w:rPr>
      </w:pPr>
      <w:r w:rsidRPr="00A21388">
        <w:rPr>
          <w:rFonts w:asciiTheme="minorHAnsi" w:hAnsiTheme="minorHAnsi" w:cstheme="minorHAnsi"/>
          <w:b/>
        </w:rPr>
        <w:t>Certificados</w:t>
      </w:r>
      <w:r w:rsidR="00E438FC" w:rsidRPr="00A21388">
        <w:rPr>
          <w:rFonts w:asciiTheme="minorHAnsi" w:hAnsiTheme="minorHAnsi" w:cstheme="minorHAnsi"/>
          <w:b/>
        </w:rPr>
        <w:t>:</w:t>
      </w:r>
    </w:p>
    <w:p w14:paraId="45FFE1B8" w14:textId="77777777" w:rsidR="00E438FC" w:rsidRPr="00E438FC" w:rsidRDefault="00E438FC" w:rsidP="00E438FC">
      <w:pPr>
        <w:pStyle w:val="estilo1"/>
        <w:rPr>
          <w:rFonts w:asciiTheme="minorHAnsi" w:hAnsiTheme="minorHAnsi" w:cstheme="minorHAnsi"/>
        </w:rPr>
      </w:pPr>
      <w:r w:rsidRPr="00E438FC">
        <w:rPr>
          <w:rFonts w:asciiTheme="minorHAnsi" w:hAnsiTheme="minorHAnsi" w:cstheme="minorHAnsi"/>
        </w:rPr>
        <w:t xml:space="preserve">Al aprobar la evaluación final del curso se otorga un certificado digital en formato PDF con código de validación en línea para verificar en todo momento su autenticidad. </w:t>
      </w:r>
    </w:p>
    <w:p w14:paraId="04831BD3" w14:textId="77777777" w:rsidR="00E438FC" w:rsidRPr="00A21388" w:rsidRDefault="00A21388" w:rsidP="00E438FC">
      <w:pPr>
        <w:pStyle w:val="estilo1"/>
        <w:rPr>
          <w:rFonts w:asciiTheme="minorHAnsi" w:hAnsiTheme="minorHAnsi" w:cstheme="minorHAnsi"/>
          <w:b/>
        </w:rPr>
      </w:pPr>
      <w:r w:rsidRPr="00A21388">
        <w:rPr>
          <w:rFonts w:asciiTheme="minorHAnsi" w:hAnsiTheme="minorHAnsi" w:cstheme="minorHAnsi"/>
          <w:b/>
        </w:rPr>
        <w:t>Pago de matrícula:</w:t>
      </w:r>
    </w:p>
    <w:p w14:paraId="34CF282C" w14:textId="77777777" w:rsidR="00E438FC" w:rsidRPr="00E438FC" w:rsidRDefault="00E438FC" w:rsidP="00E438FC">
      <w:pPr>
        <w:pStyle w:val="estilo1"/>
        <w:rPr>
          <w:rFonts w:asciiTheme="minorHAnsi" w:hAnsiTheme="minorHAnsi" w:cstheme="minorHAnsi"/>
        </w:rPr>
      </w:pPr>
      <w:r w:rsidRPr="00E438FC">
        <w:rPr>
          <w:rFonts w:asciiTheme="minorHAnsi" w:hAnsiTheme="minorHAnsi" w:cstheme="minorHAnsi"/>
        </w:rPr>
        <w:t>El valor está especificado en el link “Pago de inscripción” del campus virtual. El pago puede efectuarse por varias vías descriptas en el mismo lugar. Es posible abonar la matrícula con tarjeta de crédito desde el sitio de pagos seguros del campus virtual al cual se accede con el link antes mencionado.</w:t>
      </w:r>
    </w:p>
    <w:p w14:paraId="0A44F482" w14:textId="77777777" w:rsidR="00E438FC" w:rsidRPr="00E438FC" w:rsidRDefault="00E438FC" w:rsidP="00E438FC">
      <w:pPr>
        <w:pStyle w:val="estilo1"/>
        <w:rPr>
          <w:rFonts w:asciiTheme="minorHAnsi" w:hAnsiTheme="minorHAnsi" w:cstheme="minorHAnsi"/>
        </w:rPr>
      </w:pPr>
      <w:r w:rsidRPr="00E438FC">
        <w:rPr>
          <w:rFonts w:asciiTheme="minorHAnsi" w:hAnsiTheme="minorHAnsi" w:cstheme="minorHAnsi"/>
        </w:rPr>
        <w:t> </w:t>
      </w:r>
    </w:p>
    <w:p w14:paraId="1264CE82" w14:textId="77777777" w:rsidR="00A21388" w:rsidRDefault="00A21388" w:rsidP="00E438FC">
      <w:pPr>
        <w:pStyle w:val="estilo1"/>
        <w:rPr>
          <w:rFonts w:asciiTheme="minorHAnsi" w:hAnsiTheme="minorHAnsi" w:cstheme="minorHAnsi"/>
        </w:rPr>
      </w:pPr>
      <w:r>
        <w:rPr>
          <w:rStyle w:val="Textoennegrita"/>
          <w:rFonts w:asciiTheme="minorHAnsi" w:hAnsiTheme="minorHAnsi" w:cstheme="minorHAnsi"/>
        </w:rPr>
        <w:t xml:space="preserve">Carga horaria y créditos: </w:t>
      </w:r>
    </w:p>
    <w:p w14:paraId="40531C4E" w14:textId="1AD87461" w:rsidR="00A21388" w:rsidRPr="00A21388" w:rsidRDefault="00A21388" w:rsidP="00A21388">
      <w:pPr>
        <w:pStyle w:val="estilo1"/>
        <w:rPr>
          <w:rFonts w:asciiTheme="minorHAnsi" w:hAnsiTheme="minorHAnsi" w:cstheme="minorHAnsi"/>
        </w:rPr>
      </w:pPr>
      <w:r>
        <w:rPr>
          <w:rFonts w:asciiTheme="minorHAnsi" w:hAnsiTheme="minorHAnsi" w:cstheme="minorHAnsi"/>
        </w:rPr>
        <w:t xml:space="preserve">Duración aproximada X meses que acreditarán </w:t>
      </w:r>
      <w:r w:rsidR="005F758D">
        <w:rPr>
          <w:rFonts w:asciiTheme="minorHAnsi" w:hAnsiTheme="minorHAnsi" w:cstheme="minorHAnsi"/>
        </w:rPr>
        <w:t>60</w:t>
      </w:r>
      <w:r>
        <w:rPr>
          <w:rFonts w:asciiTheme="minorHAnsi" w:hAnsiTheme="minorHAnsi" w:cstheme="minorHAnsi"/>
        </w:rPr>
        <w:t xml:space="preserve"> horas cátedra en el certificado.</w:t>
      </w:r>
    </w:p>
    <w:sectPr w:rsidR="00A21388" w:rsidRPr="00A21388">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D36B6" w14:textId="77777777" w:rsidR="00106094" w:rsidRDefault="00106094" w:rsidP="00B66BBE">
      <w:pPr>
        <w:spacing w:after="0" w:line="240" w:lineRule="auto"/>
      </w:pPr>
      <w:r>
        <w:separator/>
      </w:r>
    </w:p>
  </w:endnote>
  <w:endnote w:type="continuationSeparator" w:id="0">
    <w:p w14:paraId="72865B3A" w14:textId="77777777" w:rsidR="00106094" w:rsidRDefault="00106094" w:rsidP="00B66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26C4F" w14:textId="77777777" w:rsidR="00B66BBE" w:rsidRDefault="00B66BBE">
    <w:pPr>
      <w:tabs>
        <w:tab w:val="center" w:pos="4550"/>
        <w:tab w:val="left" w:pos="5818"/>
      </w:tabs>
      <w:ind w:right="260"/>
      <w:jc w:val="right"/>
      <w:rPr>
        <w:color w:val="222A35" w:themeColor="text2" w:themeShade="80"/>
        <w:sz w:val="24"/>
        <w:szCs w:val="24"/>
      </w:rPr>
    </w:pPr>
    <w:r w:rsidRPr="001B3EAD">
      <w:rPr>
        <w:rStyle w:val="Referenciaintensa"/>
      </w:rPr>
      <w:t>Página</w:t>
    </w:r>
    <w:r w:rsidRPr="00E03E28">
      <w:rPr>
        <w:color w:val="ED7D31" w:themeColor="accent2"/>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461890" w:rsidRPr="00461890">
      <w:rPr>
        <w:noProof/>
        <w:color w:val="323E4F" w:themeColor="text2" w:themeShade="BF"/>
        <w:sz w:val="24"/>
        <w:szCs w:val="24"/>
        <w:lang w:val="es-ES"/>
      </w:rPr>
      <w:t>1</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461890" w:rsidRPr="00461890">
      <w:rPr>
        <w:noProof/>
        <w:color w:val="323E4F" w:themeColor="text2" w:themeShade="BF"/>
        <w:sz w:val="24"/>
        <w:szCs w:val="24"/>
        <w:lang w:val="es-ES"/>
      </w:rPr>
      <w:t>1</w:t>
    </w:r>
    <w:r>
      <w:rPr>
        <w:color w:val="323E4F" w:themeColor="text2" w:themeShade="BF"/>
        <w:sz w:val="24"/>
        <w:szCs w:val="24"/>
      </w:rPr>
      <w:fldChar w:fldCharType="end"/>
    </w:r>
  </w:p>
  <w:p w14:paraId="2311D17E" w14:textId="77777777" w:rsidR="00B66BBE" w:rsidRDefault="000F4BA2">
    <w:pPr>
      <w:pStyle w:val="Piedepgina"/>
    </w:pPr>
    <w:r>
      <w:t xml:space="preserve">Campus Virtual </w:t>
    </w:r>
    <w:r w:rsidR="001B3EAD">
      <w:t>–</w:t>
    </w:r>
    <w:r>
      <w:t xml:space="preserve"> </w:t>
    </w:r>
    <w:r w:rsidR="001B3EAD">
      <w:t>Programa de Educación Continua – PROECO – FBA</w:t>
    </w:r>
  </w:p>
  <w:p w14:paraId="7D9E8A7D" w14:textId="77777777" w:rsidR="001B3EAD" w:rsidRDefault="001B3EAD">
    <w:pPr>
      <w:pStyle w:val="Piedepgina"/>
    </w:pPr>
    <w:r>
      <w:t>http://campus.fba.org.ar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948AC" w14:textId="77777777" w:rsidR="00106094" w:rsidRDefault="00106094" w:rsidP="00B66BBE">
      <w:pPr>
        <w:spacing w:after="0" w:line="240" w:lineRule="auto"/>
      </w:pPr>
      <w:r>
        <w:separator/>
      </w:r>
    </w:p>
  </w:footnote>
  <w:footnote w:type="continuationSeparator" w:id="0">
    <w:p w14:paraId="5F43D82E" w14:textId="77777777" w:rsidR="00106094" w:rsidRDefault="00106094" w:rsidP="00B66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31A52" w14:textId="77777777" w:rsidR="00B66BBE" w:rsidRDefault="003A4ECF" w:rsidP="00E3149F">
    <w:pPr>
      <w:pStyle w:val="Encabezado"/>
      <w:jc w:val="right"/>
    </w:pPr>
    <w:r>
      <w:rPr>
        <w:noProof/>
        <w:lang w:eastAsia="es-AR"/>
      </w:rPr>
      <mc:AlternateContent>
        <mc:Choice Requires="wps">
          <w:drawing>
            <wp:anchor distT="0" distB="0" distL="118745" distR="118745" simplePos="0" relativeHeight="251659264" behindDoc="1" locked="0" layoutInCell="1" allowOverlap="0" wp14:anchorId="65923D27" wp14:editId="3640EF8A">
              <wp:simplePos x="0" y="0"/>
              <wp:positionH relativeFrom="margin">
                <wp:align>left</wp:align>
              </wp:positionH>
              <wp:positionV relativeFrom="page">
                <wp:posOffset>452120</wp:posOffset>
              </wp:positionV>
              <wp:extent cx="4368800" cy="269875"/>
              <wp:effectExtent l="0" t="0" r="0" b="0"/>
              <wp:wrapSquare wrapText="bothSides"/>
              <wp:docPr id="197" name="Rectángulo 197"/>
              <wp:cNvGraphicFramePr/>
              <a:graphic xmlns:a="http://schemas.openxmlformats.org/drawingml/2006/main">
                <a:graphicData uri="http://schemas.microsoft.com/office/word/2010/wordprocessingShape">
                  <wps:wsp>
                    <wps:cNvSpPr/>
                    <wps:spPr>
                      <a:xfrm>
                        <a:off x="0" y="0"/>
                        <a:ext cx="4368800" cy="2698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DEEA46" w14:textId="77777777" w:rsidR="00B66BBE" w:rsidRDefault="00000000">
                          <w:pPr>
                            <w:pStyle w:val="Encabezado"/>
                            <w:tabs>
                              <w:tab w:val="clear" w:pos="4680"/>
                              <w:tab w:val="clear" w:pos="9360"/>
                            </w:tabs>
                            <w:jc w:val="center"/>
                            <w:rPr>
                              <w:caps/>
                              <w:color w:val="FFFFFF" w:themeColor="background1"/>
                            </w:rPr>
                          </w:pPr>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r w:rsidR="00B66BBE">
                                <w:rPr>
                                  <w:caps/>
                                  <w:color w:val="FFFFFF" w:themeColor="background1"/>
                                </w:rPr>
                                <w:t xml:space="preserve">campus virtual </w:t>
                              </w:r>
                              <w:r w:rsidR="001B3EAD">
                                <w:rPr>
                                  <w:caps/>
                                  <w:color w:val="FFFFFF" w:themeColor="background1"/>
                                </w:rPr>
                                <w:t>PROECO</w:t>
                              </w:r>
                            </w:sdtContent>
                          </w:sdt>
                          <w:r w:rsidR="00E3149F">
                            <w:rPr>
                              <w:caps/>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77673B9A" id="Rectángulo 197" o:spid="_x0000_s1026" style="position:absolute;left:0;text-align:left;margin-left:0;margin-top:35.6pt;width:344pt;height:21.25pt;z-index:-251657216;visibility:visible;mso-wrap-style:square;mso-width-percent:0;mso-height-percent:27;mso-wrap-distance-left:9.35pt;mso-wrap-distance-top:0;mso-wrap-distance-right:9.35pt;mso-wrap-distance-bottom:0;mso-position-horizontal:left;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" o:allowoverlap="f" fillcolor="#0070c0" stroked="f" strokeweight="1pt">
              <v:textbox>
                <w:txbxContent>
                  <w:p w:rsidR="00B66BBE" w:rsidRDefault="00142005">
                    <w:pPr>
                      <w:pStyle w:val="Encabezado"/>
                      <w:tabs>
                        <w:tab w:val="clear" w:pos="4680"/>
                        <w:tab w:val="clear" w:pos="9360"/>
                      </w:tabs>
                      <w:jc w:val="center"/>
                      <w:rPr>
                        <w:caps/>
                        <w:color w:val="FFFFFF" w:themeColor="background1"/>
                      </w:rPr>
                    </w:pPr>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B66BBE">
                          <w:rPr>
                            <w:caps/>
                            <w:color w:val="FFFFFF" w:themeColor="background1"/>
                          </w:rPr>
                          <w:t xml:space="preserve">campus virtual </w:t>
                        </w:r>
                        <w:r w:rsidR="001B3EAD">
                          <w:rPr>
                            <w:caps/>
                            <w:color w:val="FFFFFF" w:themeColor="background1"/>
                          </w:rPr>
                          <w:t>PROECO</w:t>
                        </w:r>
                      </w:sdtContent>
                    </w:sdt>
                    <w:r w:rsidR="00E3149F">
                      <w:rPr>
                        <w:caps/>
                        <w:color w:val="FFFFFF" w:themeColor="background1"/>
                      </w:rPr>
                      <w:t xml:space="preserve"> </w:t>
                    </w:r>
                  </w:p>
                </w:txbxContent>
              </v:textbox>
              <w10:wrap type="square" anchorx="margin" anchory="page"/>
            </v:rect>
          </w:pict>
        </mc:Fallback>
      </mc:AlternateContent>
    </w:r>
    <w:r w:rsidR="001B3EAD">
      <w:rPr>
        <w:noProof/>
        <w:lang w:eastAsia="es-AR"/>
      </w:rPr>
      <w:drawing>
        <wp:inline distT="0" distB="0" distL="0" distR="0" wp14:anchorId="743249F6" wp14:editId="484C517C">
          <wp:extent cx="1171575" cy="7239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aD.gif"/>
                  <pic:cNvPicPr/>
                </pic:nvPicPr>
                <pic:blipFill>
                  <a:blip r:embed="rId1">
                    <a:extLst>
                      <a:ext uri="{28A0092B-C50C-407E-A947-70E740481C1C}">
                        <a14:useLocalDpi xmlns:a14="http://schemas.microsoft.com/office/drawing/2010/main" val="0"/>
                      </a:ext>
                    </a:extLst>
                  </a:blip>
                  <a:stretch>
                    <a:fillRect/>
                  </a:stretch>
                </pic:blipFill>
                <pic:spPr>
                  <a:xfrm>
                    <a:off x="0" y="0"/>
                    <a:ext cx="1171575"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B662A"/>
    <w:multiLevelType w:val="hybridMultilevel"/>
    <w:tmpl w:val="9D36C8E8"/>
    <w:lvl w:ilvl="0" w:tplc="945651BA">
      <w:start w:val="3"/>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A710B71"/>
    <w:multiLevelType w:val="hybridMultilevel"/>
    <w:tmpl w:val="7544348C"/>
    <w:lvl w:ilvl="0" w:tplc="0C0A000F">
      <w:start w:val="1"/>
      <w:numFmt w:val="decimal"/>
      <w:lvlText w:val="%1."/>
      <w:lvlJc w:val="left"/>
      <w:pPr>
        <w:tabs>
          <w:tab w:val="num" w:pos="720"/>
        </w:tabs>
        <w:ind w:left="720" w:hanging="360"/>
      </w:pPr>
      <w:rPr>
        <w:rFonts w:hint="default"/>
      </w:rPr>
    </w:lvl>
    <w:lvl w:ilvl="1" w:tplc="4596ED16">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5AE4EE8"/>
    <w:multiLevelType w:val="hybridMultilevel"/>
    <w:tmpl w:val="B5425B0C"/>
    <w:lvl w:ilvl="0" w:tplc="2C0A0001">
      <w:start w:val="1"/>
      <w:numFmt w:val="bullet"/>
      <w:lvlText w:val=""/>
      <w:lvlJc w:val="left"/>
      <w:pPr>
        <w:ind w:left="1428" w:hanging="360"/>
      </w:pPr>
      <w:rPr>
        <w:rFonts w:ascii="Symbol" w:hAnsi="Symbol" w:hint="default"/>
      </w:rPr>
    </w:lvl>
    <w:lvl w:ilvl="1" w:tplc="2C0A0003">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 w15:restartNumberingAfterBreak="0">
    <w:nsid w:val="63DC35D1"/>
    <w:multiLevelType w:val="hybridMultilevel"/>
    <w:tmpl w:val="CE7CF334"/>
    <w:lvl w:ilvl="0" w:tplc="A2A4F17C">
      <w:start w:val="3"/>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79F744DC"/>
    <w:multiLevelType w:val="multilevel"/>
    <w:tmpl w:val="F9862C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7923251">
    <w:abstractNumId w:val="2"/>
  </w:num>
  <w:num w:numId="2" w16cid:durableId="6574192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404066">
    <w:abstractNumId w:val="1"/>
  </w:num>
  <w:num w:numId="4" w16cid:durableId="1204100578">
    <w:abstractNumId w:val="0"/>
  </w:num>
  <w:num w:numId="5" w16cid:durableId="394553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DB9"/>
    <w:rsid w:val="00010BA3"/>
    <w:rsid w:val="00056C31"/>
    <w:rsid w:val="000A00A2"/>
    <w:rsid w:val="000F4BA2"/>
    <w:rsid w:val="00106094"/>
    <w:rsid w:val="0011749F"/>
    <w:rsid w:val="00142005"/>
    <w:rsid w:val="00144174"/>
    <w:rsid w:val="00147BB9"/>
    <w:rsid w:val="00160388"/>
    <w:rsid w:val="00181E75"/>
    <w:rsid w:val="001849AA"/>
    <w:rsid w:val="00185A0A"/>
    <w:rsid w:val="001B3EAD"/>
    <w:rsid w:val="001D5283"/>
    <w:rsid w:val="001F5E30"/>
    <w:rsid w:val="002061B2"/>
    <w:rsid w:val="00215799"/>
    <w:rsid w:val="00223D48"/>
    <w:rsid w:val="0028115D"/>
    <w:rsid w:val="00292C85"/>
    <w:rsid w:val="00294D1C"/>
    <w:rsid w:val="002E261D"/>
    <w:rsid w:val="002F3004"/>
    <w:rsid w:val="002F5F1D"/>
    <w:rsid w:val="0036456A"/>
    <w:rsid w:val="003660A3"/>
    <w:rsid w:val="003745A7"/>
    <w:rsid w:val="0037683D"/>
    <w:rsid w:val="003A2F5B"/>
    <w:rsid w:val="003A4ECF"/>
    <w:rsid w:val="003D2CA8"/>
    <w:rsid w:val="004604A6"/>
    <w:rsid w:val="00461890"/>
    <w:rsid w:val="004817E0"/>
    <w:rsid w:val="004A0A63"/>
    <w:rsid w:val="004A5612"/>
    <w:rsid w:val="004B1C9E"/>
    <w:rsid w:val="004C002A"/>
    <w:rsid w:val="004C7296"/>
    <w:rsid w:val="004F28AA"/>
    <w:rsid w:val="00501902"/>
    <w:rsid w:val="00555E5C"/>
    <w:rsid w:val="00590EE6"/>
    <w:rsid w:val="005937CB"/>
    <w:rsid w:val="005F758D"/>
    <w:rsid w:val="00604B79"/>
    <w:rsid w:val="00680B22"/>
    <w:rsid w:val="00683480"/>
    <w:rsid w:val="00696FA4"/>
    <w:rsid w:val="006A63BC"/>
    <w:rsid w:val="006D3671"/>
    <w:rsid w:val="00776C27"/>
    <w:rsid w:val="00781114"/>
    <w:rsid w:val="007B1BE7"/>
    <w:rsid w:val="007E2D1D"/>
    <w:rsid w:val="008153B1"/>
    <w:rsid w:val="008218A5"/>
    <w:rsid w:val="00860177"/>
    <w:rsid w:val="00862094"/>
    <w:rsid w:val="00862C06"/>
    <w:rsid w:val="008739B1"/>
    <w:rsid w:val="00880726"/>
    <w:rsid w:val="00886E8B"/>
    <w:rsid w:val="008E7980"/>
    <w:rsid w:val="008F1C1F"/>
    <w:rsid w:val="0091709D"/>
    <w:rsid w:val="00923B3A"/>
    <w:rsid w:val="009732D4"/>
    <w:rsid w:val="0097439F"/>
    <w:rsid w:val="009C7661"/>
    <w:rsid w:val="009E4FB9"/>
    <w:rsid w:val="009E503B"/>
    <w:rsid w:val="009F3C11"/>
    <w:rsid w:val="009F65B6"/>
    <w:rsid w:val="00A21388"/>
    <w:rsid w:val="00A33BEF"/>
    <w:rsid w:val="00A341A2"/>
    <w:rsid w:val="00A512E3"/>
    <w:rsid w:val="00A66710"/>
    <w:rsid w:val="00AB3BB0"/>
    <w:rsid w:val="00AB48BC"/>
    <w:rsid w:val="00AE445B"/>
    <w:rsid w:val="00B30ECE"/>
    <w:rsid w:val="00B36B98"/>
    <w:rsid w:val="00B46F5D"/>
    <w:rsid w:val="00B55474"/>
    <w:rsid w:val="00B55920"/>
    <w:rsid w:val="00B66BBE"/>
    <w:rsid w:val="00B7795E"/>
    <w:rsid w:val="00BA60BC"/>
    <w:rsid w:val="00BD0788"/>
    <w:rsid w:val="00BD522D"/>
    <w:rsid w:val="00BE295D"/>
    <w:rsid w:val="00BF787C"/>
    <w:rsid w:val="00C21D31"/>
    <w:rsid w:val="00C33316"/>
    <w:rsid w:val="00C95177"/>
    <w:rsid w:val="00CB009D"/>
    <w:rsid w:val="00D0517A"/>
    <w:rsid w:val="00D467FE"/>
    <w:rsid w:val="00D55CC0"/>
    <w:rsid w:val="00D65B58"/>
    <w:rsid w:val="00D860EA"/>
    <w:rsid w:val="00DA2DB9"/>
    <w:rsid w:val="00DB31B2"/>
    <w:rsid w:val="00DD4DA2"/>
    <w:rsid w:val="00DD7927"/>
    <w:rsid w:val="00E03E28"/>
    <w:rsid w:val="00E22942"/>
    <w:rsid w:val="00E3149F"/>
    <w:rsid w:val="00E438FC"/>
    <w:rsid w:val="00EA0C73"/>
    <w:rsid w:val="00EA64F9"/>
    <w:rsid w:val="00EC0708"/>
    <w:rsid w:val="00EC1272"/>
    <w:rsid w:val="00EC1603"/>
    <w:rsid w:val="00EC29AC"/>
    <w:rsid w:val="00EC5602"/>
    <w:rsid w:val="00EF02F3"/>
    <w:rsid w:val="00F10848"/>
    <w:rsid w:val="00F65288"/>
    <w:rsid w:val="00F96EE9"/>
    <w:rsid w:val="00FC6BA3"/>
    <w:rsid w:val="00FE433F"/>
    <w:rsid w:val="00FF3FE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FAEE0"/>
  <w15:chartTrackingRefBased/>
  <w15:docId w15:val="{0ABAF1F7-A4C0-4D70-8CBD-5315D09CF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2942"/>
    <w:pPr>
      <w:ind w:left="720"/>
      <w:contextualSpacing/>
    </w:pPr>
  </w:style>
  <w:style w:type="paragraph" w:styleId="Encabezado">
    <w:name w:val="header"/>
    <w:basedOn w:val="Normal"/>
    <w:link w:val="EncabezadoCar"/>
    <w:uiPriority w:val="99"/>
    <w:unhideWhenUsed/>
    <w:rsid w:val="00B66BB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66BBE"/>
  </w:style>
  <w:style w:type="paragraph" w:styleId="Piedepgina">
    <w:name w:val="footer"/>
    <w:basedOn w:val="Normal"/>
    <w:link w:val="PiedepginaCar"/>
    <w:uiPriority w:val="99"/>
    <w:unhideWhenUsed/>
    <w:rsid w:val="00B66BB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66BBE"/>
  </w:style>
  <w:style w:type="character" w:styleId="Hipervnculo">
    <w:name w:val="Hyperlink"/>
    <w:basedOn w:val="Fuentedeprrafopredeter"/>
    <w:uiPriority w:val="99"/>
    <w:unhideWhenUsed/>
    <w:rsid w:val="00501902"/>
    <w:rPr>
      <w:color w:val="0563C1" w:themeColor="hyperlink"/>
      <w:u w:val="single"/>
    </w:rPr>
  </w:style>
  <w:style w:type="character" w:styleId="Referenciaintensa">
    <w:name w:val="Intense Reference"/>
    <w:basedOn w:val="Fuentedeprrafopredeter"/>
    <w:uiPriority w:val="32"/>
    <w:qFormat/>
    <w:rsid w:val="001B3EAD"/>
    <w:rPr>
      <w:b/>
      <w:bCs/>
      <w:smallCaps/>
      <w:color w:val="5B9BD5" w:themeColor="accent1"/>
      <w:spacing w:val="5"/>
    </w:rPr>
  </w:style>
  <w:style w:type="paragraph" w:customStyle="1" w:styleId="estilo1">
    <w:name w:val="estilo1"/>
    <w:basedOn w:val="Normal"/>
    <w:rsid w:val="00E438F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E438FC"/>
    <w:rPr>
      <w:b/>
      <w:bCs/>
    </w:rPr>
  </w:style>
  <w:style w:type="paragraph" w:customStyle="1" w:styleId="estilo2">
    <w:name w:val="estilo2"/>
    <w:basedOn w:val="Normal"/>
    <w:rsid w:val="00E438FC"/>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560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325</Words>
  <Characters>1856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campus virtual PROECO</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campus virtual PROECO</dc:title>
  <dc:subject/>
  <dc:creator>Eduardo Freggiaro</dc:creator>
  <cp:keywords/>
  <dc:description/>
  <cp:lastModifiedBy>maria lasta</cp:lastModifiedBy>
  <cp:revision>3</cp:revision>
  <cp:lastPrinted>2013-03-19T13:50:00Z</cp:lastPrinted>
  <dcterms:created xsi:type="dcterms:W3CDTF">2022-03-23T22:06:00Z</dcterms:created>
  <dcterms:modified xsi:type="dcterms:W3CDTF">2024-08-12T21:55:00Z</dcterms:modified>
</cp:coreProperties>
</file>